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Layout w:type="fixed"/>
        <w:tblCellMar>
          <w:left w:w="70" w:type="dxa"/>
          <w:right w:w="70" w:type="dxa"/>
        </w:tblCellMar>
        <w:tblLook w:val="0000" w:firstRow="0" w:lastRow="0" w:firstColumn="0" w:lastColumn="0" w:noHBand="0" w:noVBand="0"/>
      </w:tblPr>
      <w:tblGrid>
        <w:gridCol w:w="4181"/>
        <w:gridCol w:w="171"/>
        <w:gridCol w:w="4296"/>
      </w:tblGrid>
      <w:tr w:rsidR="007742E8" w:rsidRPr="001F723F" w14:paraId="6FB85CA1" w14:textId="77777777" w:rsidTr="003B04BB">
        <w:tc>
          <w:tcPr>
            <w:tcW w:w="4181" w:type="dxa"/>
          </w:tcPr>
          <w:p w14:paraId="6B852261" w14:textId="77777777" w:rsidR="007742E8" w:rsidRPr="001F723F" w:rsidRDefault="007742E8" w:rsidP="003B04BB">
            <w:pPr>
              <w:rPr>
                <w:rFonts w:cstheme="minorHAnsi"/>
              </w:rPr>
            </w:pPr>
            <w:r w:rsidRPr="001F723F">
              <w:rPr>
                <w:rFonts w:cstheme="minorHAnsi"/>
              </w:rPr>
              <w:t>REGIONERNES LØNNINGS- OG TAKSTNÆVN</w:t>
            </w:r>
          </w:p>
        </w:tc>
        <w:tc>
          <w:tcPr>
            <w:tcW w:w="171" w:type="dxa"/>
          </w:tcPr>
          <w:p w14:paraId="6D84C731" w14:textId="77777777" w:rsidR="007742E8" w:rsidRPr="001F723F" w:rsidRDefault="007742E8" w:rsidP="003B04BB">
            <w:pPr>
              <w:rPr>
                <w:rFonts w:cstheme="minorHAnsi"/>
              </w:rPr>
            </w:pPr>
          </w:p>
        </w:tc>
        <w:tc>
          <w:tcPr>
            <w:tcW w:w="4296" w:type="dxa"/>
          </w:tcPr>
          <w:p w14:paraId="19DA88A2" w14:textId="1D4B0886" w:rsidR="007742E8" w:rsidRPr="001F723F" w:rsidRDefault="001F723F" w:rsidP="003B04BB">
            <w:pPr>
              <w:rPr>
                <w:rFonts w:cstheme="minorHAnsi"/>
              </w:rPr>
            </w:pPr>
            <w:r w:rsidRPr="001F723F">
              <w:rPr>
                <w:rFonts w:cstheme="minorHAnsi"/>
              </w:rPr>
              <w:t>FOA</w:t>
            </w:r>
          </w:p>
        </w:tc>
      </w:tr>
      <w:tr w:rsidR="007742E8" w:rsidRPr="001F723F" w14:paraId="3EB9452A" w14:textId="77777777" w:rsidTr="003B04BB">
        <w:tc>
          <w:tcPr>
            <w:tcW w:w="4181" w:type="dxa"/>
          </w:tcPr>
          <w:p w14:paraId="0EC68C05" w14:textId="77777777" w:rsidR="007742E8" w:rsidRPr="001F723F" w:rsidRDefault="007742E8" w:rsidP="003B04BB">
            <w:pPr>
              <w:rPr>
                <w:rFonts w:cstheme="minorHAnsi"/>
              </w:rPr>
            </w:pPr>
          </w:p>
        </w:tc>
        <w:tc>
          <w:tcPr>
            <w:tcW w:w="171" w:type="dxa"/>
          </w:tcPr>
          <w:p w14:paraId="71F65549" w14:textId="77777777" w:rsidR="007742E8" w:rsidRPr="001F723F" w:rsidRDefault="007742E8" w:rsidP="003B04BB">
            <w:pPr>
              <w:rPr>
                <w:rFonts w:cstheme="minorHAnsi"/>
              </w:rPr>
            </w:pPr>
          </w:p>
        </w:tc>
        <w:tc>
          <w:tcPr>
            <w:tcW w:w="4296" w:type="dxa"/>
          </w:tcPr>
          <w:p w14:paraId="1232B793" w14:textId="77777777" w:rsidR="007742E8" w:rsidRPr="001F723F" w:rsidRDefault="007742E8" w:rsidP="003B04BB">
            <w:pPr>
              <w:rPr>
                <w:rFonts w:cstheme="minorHAnsi"/>
              </w:rPr>
            </w:pPr>
          </w:p>
        </w:tc>
      </w:tr>
      <w:tr w:rsidR="007742E8" w:rsidRPr="001F723F" w14:paraId="670271AA" w14:textId="77777777" w:rsidTr="003B04BB">
        <w:tc>
          <w:tcPr>
            <w:tcW w:w="4181" w:type="dxa"/>
          </w:tcPr>
          <w:p w14:paraId="649F3007" w14:textId="77777777" w:rsidR="007742E8" w:rsidRPr="001F723F" w:rsidRDefault="007742E8" w:rsidP="003B04BB">
            <w:pPr>
              <w:rPr>
                <w:rFonts w:cstheme="minorHAnsi"/>
              </w:rPr>
            </w:pPr>
          </w:p>
        </w:tc>
        <w:tc>
          <w:tcPr>
            <w:tcW w:w="171" w:type="dxa"/>
          </w:tcPr>
          <w:p w14:paraId="4A02593B" w14:textId="77777777" w:rsidR="007742E8" w:rsidRPr="001F723F" w:rsidRDefault="007742E8" w:rsidP="003B04BB">
            <w:pPr>
              <w:rPr>
                <w:rFonts w:cstheme="minorHAnsi"/>
              </w:rPr>
            </w:pPr>
          </w:p>
        </w:tc>
        <w:tc>
          <w:tcPr>
            <w:tcW w:w="4296" w:type="dxa"/>
          </w:tcPr>
          <w:p w14:paraId="5725FA5C" w14:textId="77777777" w:rsidR="007742E8" w:rsidRPr="001F723F" w:rsidRDefault="007742E8" w:rsidP="003B04BB">
            <w:pPr>
              <w:rPr>
                <w:rFonts w:cstheme="minorHAnsi"/>
              </w:rPr>
            </w:pPr>
          </w:p>
        </w:tc>
      </w:tr>
      <w:tr w:rsidR="007742E8" w:rsidRPr="001F723F" w14:paraId="0A3B9DB0" w14:textId="77777777" w:rsidTr="003B04BB">
        <w:tc>
          <w:tcPr>
            <w:tcW w:w="4181" w:type="dxa"/>
          </w:tcPr>
          <w:p w14:paraId="63CF6338" w14:textId="77777777" w:rsidR="007742E8" w:rsidRPr="001F723F" w:rsidRDefault="007742E8" w:rsidP="003B04BB">
            <w:pPr>
              <w:rPr>
                <w:rFonts w:cstheme="minorHAnsi"/>
              </w:rPr>
            </w:pPr>
          </w:p>
        </w:tc>
        <w:tc>
          <w:tcPr>
            <w:tcW w:w="171" w:type="dxa"/>
          </w:tcPr>
          <w:p w14:paraId="261E3ABB" w14:textId="77777777" w:rsidR="007742E8" w:rsidRPr="001F723F" w:rsidRDefault="007742E8" w:rsidP="003B04BB">
            <w:pPr>
              <w:rPr>
                <w:rFonts w:cstheme="minorHAnsi"/>
              </w:rPr>
            </w:pPr>
          </w:p>
        </w:tc>
        <w:tc>
          <w:tcPr>
            <w:tcW w:w="4296" w:type="dxa"/>
          </w:tcPr>
          <w:p w14:paraId="70BFD42C" w14:textId="77777777" w:rsidR="007742E8" w:rsidRPr="001F723F" w:rsidRDefault="007742E8" w:rsidP="003B04BB">
            <w:pPr>
              <w:rPr>
                <w:rFonts w:cstheme="minorHAnsi"/>
              </w:rPr>
            </w:pPr>
          </w:p>
        </w:tc>
      </w:tr>
      <w:tr w:rsidR="007742E8" w:rsidRPr="001F723F" w14:paraId="1CB3458C" w14:textId="77777777" w:rsidTr="003B04BB">
        <w:trPr>
          <w:trHeight w:val="342"/>
        </w:trPr>
        <w:tc>
          <w:tcPr>
            <w:tcW w:w="4181" w:type="dxa"/>
          </w:tcPr>
          <w:p w14:paraId="2C1D2C99" w14:textId="77777777" w:rsidR="007742E8" w:rsidRPr="001F723F" w:rsidRDefault="007742E8" w:rsidP="003B04BB">
            <w:pPr>
              <w:rPr>
                <w:rFonts w:cstheme="minorHAnsi"/>
              </w:rPr>
            </w:pPr>
          </w:p>
        </w:tc>
        <w:tc>
          <w:tcPr>
            <w:tcW w:w="171" w:type="dxa"/>
          </w:tcPr>
          <w:p w14:paraId="7644C43E" w14:textId="77777777" w:rsidR="007742E8" w:rsidRPr="001F723F" w:rsidRDefault="007742E8" w:rsidP="003B04BB">
            <w:pPr>
              <w:rPr>
                <w:rFonts w:cstheme="minorHAnsi"/>
              </w:rPr>
            </w:pPr>
          </w:p>
        </w:tc>
        <w:tc>
          <w:tcPr>
            <w:tcW w:w="4296" w:type="dxa"/>
          </w:tcPr>
          <w:p w14:paraId="4729767C" w14:textId="77777777" w:rsidR="007742E8" w:rsidRPr="001F723F" w:rsidRDefault="007742E8" w:rsidP="003B04BB">
            <w:pPr>
              <w:rPr>
                <w:rFonts w:cstheme="minorHAnsi"/>
              </w:rPr>
            </w:pPr>
          </w:p>
        </w:tc>
      </w:tr>
    </w:tbl>
    <w:p w14:paraId="53DAC4E9" w14:textId="77777777" w:rsidR="007742E8" w:rsidRPr="001F723F" w:rsidRDefault="007742E8" w:rsidP="007742E8">
      <w:pPr>
        <w:rPr>
          <w:rFonts w:cstheme="minorHAnsi"/>
        </w:rPr>
      </w:pPr>
    </w:p>
    <w:p w14:paraId="0AC0FA23" w14:textId="77777777" w:rsidR="007742E8" w:rsidRPr="001F723F" w:rsidRDefault="007742E8" w:rsidP="007742E8">
      <w:pPr>
        <w:rPr>
          <w:rFonts w:cstheme="minorHAnsi"/>
        </w:rPr>
      </w:pPr>
    </w:p>
    <w:p w14:paraId="4B777383" w14:textId="77777777" w:rsidR="00AA4E8D" w:rsidRPr="001F723F" w:rsidRDefault="00AA4E8D" w:rsidP="007742E8">
      <w:pPr>
        <w:rPr>
          <w:rFonts w:cstheme="minorHAnsi"/>
        </w:rPr>
      </w:pPr>
    </w:p>
    <w:p w14:paraId="0729B8A3" w14:textId="77777777" w:rsidR="00AA4E8D" w:rsidRPr="001F723F" w:rsidRDefault="00AA4E8D" w:rsidP="007742E8">
      <w:pPr>
        <w:rPr>
          <w:rFonts w:cstheme="minorHAnsi"/>
        </w:rPr>
      </w:pPr>
    </w:p>
    <w:p w14:paraId="10049052" w14:textId="77777777" w:rsidR="007742E8" w:rsidRPr="001F723F" w:rsidRDefault="007742E8" w:rsidP="007742E8">
      <w:pPr>
        <w:jc w:val="center"/>
        <w:rPr>
          <w:rFonts w:cstheme="minorHAnsi"/>
          <w:b/>
          <w:bCs/>
          <w:iCs/>
        </w:rPr>
      </w:pPr>
    </w:p>
    <w:p w14:paraId="0C9504BF" w14:textId="77777777" w:rsidR="007742E8" w:rsidRPr="001F723F" w:rsidRDefault="007742E8" w:rsidP="007742E8">
      <w:pPr>
        <w:jc w:val="center"/>
        <w:rPr>
          <w:rFonts w:cstheme="minorHAnsi"/>
          <w:b/>
          <w:bCs/>
          <w:iCs/>
        </w:rPr>
      </w:pPr>
    </w:p>
    <w:p w14:paraId="3B2A9E15" w14:textId="77777777" w:rsidR="00F154CC" w:rsidRPr="001F723F" w:rsidRDefault="00F154CC" w:rsidP="007742E8">
      <w:pPr>
        <w:jc w:val="center"/>
        <w:rPr>
          <w:rFonts w:cstheme="minorHAnsi"/>
          <w:b/>
          <w:bCs/>
          <w:iCs/>
        </w:rPr>
      </w:pPr>
    </w:p>
    <w:p w14:paraId="1D1B1BD0" w14:textId="77777777" w:rsidR="00F154CC" w:rsidRPr="001F723F" w:rsidRDefault="00F154CC" w:rsidP="007742E8">
      <w:pPr>
        <w:jc w:val="center"/>
        <w:rPr>
          <w:rFonts w:cstheme="minorHAnsi"/>
          <w:b/>
          <w:bCs/>
          <w:iCs/>
        </w:rPr>
      </w:pPr>
    </w:p>
    <w:p w14:paraId="7F04CAAA" w14:textId="77777777" w:rsidR="00F154CC" w:rsidRPr="001F723F" w:rsidRDefault="00F154CC" w:rsidP="007742E8">
      <w:pPr>
        <w:jc w:val="center"/>
        <w:rPr>
          <w:rFonts w:cstheme="minorHAnsi"/>
          <w:b/>
          <w:bCs/>
          <w:iCs/>
        </w:rPr>
      </w:pPr>
    </w:p>
    <w:p w14:paraId="378721CC" w14:textId="77777777" w:rsidR="00F154CC" w:rsidRPr="001F723F" w:rsidRDefault="00F154CC" w:rsidP="007742E8">
      <w:pPr>
        <w:jc w:val="center"/>
        <w:rPr>
          <w:rFonts w:cstheme="minorHAnsi"/>
          <w:b/>
          <w:bCs/>
          <w:iCs/>
        </w:rPr>
      </w:pPr>
    </w:p>
    <w:p w14:paraId="67CD9542" w14:textId="77777777" w:rsidR="00F154CC" w:rsidRPr="001F723F" w:rsidRDefault="00F154CC" w:rsidP="007742E8">
      <w:pPr>
        <w:jc w:val="center"/>
        <w:rPr>
          <w:rFonts w:cstheme="minorHAnsi"/>
          <w:b/>
          <w:bCs/>
          <w:iCs/>
        </w:rPr>
      </w:pPr>
    </w:p>
    <w:p w14:paraId="4ACCE5B4" w14:textId="77777777" w:rsidR="00F154CC" w:rsidRPr="001F723F" w:rsidRDefault="00F154CC" w:rsidP="007742E8">
      <w:pPr>
        <w:jc w:val="center"/>
        <w:rPr>
          <w:rFonts w:cstheme="minorHAnsi"/>
          <w:b/>
          <w:bCs/>
          <w:iCs/>
        </w:rPr>
      </w:pPr>
    </w:p>
    <w:p w14:paraId="3A775823" w14:textId="77777777" w:rsidR="00F154CC" w:rsidRPr="001F723F" w:rsidRDefault="00F154CC" w:rsidP="007742E8">
      <w:pPr>
        <w:jc w:val="center"/>
        <w:rPr>
          <w:rFonts w:cstheme="minorHAnsi"/>
          <w:b/>
          <w:bCs/>
          <w:iCs/>
        </w:rPr>
      </w:pPr>
    </w:p>
    <w:p w14:paraId="2848BBE0" w14:textId="3194F492" w:rsidR="007742E8" w:rsidRPr="001F723F" w:rsidRDefault="007742E8" w:rsidP="007742E8">
      <w:pPr>
        <w:jc w:val="center"/>
        <w:rPr>
          <w:rFonts w:cstheme="minorHAnsi"/>
          <w:b/>
          <w:bCs/>
          <w:i/>
          <w:iCs/>
        </w:rPr>
      </w:pPr>
      <w:r w:rsidRPr="001F723F">
        <w:rPr>
          <w:rFonts w:cstheme="minorHAnsi"/>
          <w:b/>
          <w:bCs/>
          <w:iCs/>
        </w:rPr>
        <w:t>FORHANDLINGSPROTOKOL</w:t>
      </w:r>
    </w:p>
    <w:p w14:paraId="095C4BD5" w14:textId="77777777" w:rsidR="007742E8" w:rsidRPr="00D168DA" w:rsidRDefault="007742E8" w:rsidP="007742E8">
      <w:pPr>
        <w:jc w:val="center"/>
        <w:rPr>
          <w:rFonts w:cstheme="minorHAnsi"/>
          <w:b/>
          <w:bCs/>
          <w:iCs/>
        </w:rPr>
      </w:pPr>
      <w:r w:rsidRPr="001F723F">
        <w:rPr>
          <w:rFonts w:cstheme="minorHAnsi"/>
          <w:b/>
          <w:bCs/>
          <w:iCs/>
        </w:rPr>
        <w:t>VEDRØRENDE</w:t>
      </w:r>
    </w:p>
    <w:p w14:paraId="34D5DA7C" w14:textId="0188E723" w:rsidR="007742E8" w:rsidRPr="00D168DA" w:rsidRDefault="007742E8" w:rsidP="007742E8">
      <w:pPr>
        <w:jc w:val="center"/>
        <w:rPr>
          <w:rFonts w:cstheme="minorHAnsi"/>
          <w:b/>
          <w:bCs/>
          <w:iCs/>
        </w:rPr>
      </w:pPr>
      <w:r w:rsidRPr="00D168DA">
        <w:rPr>
          <w:rFonts w:cstheme="minorHAnsi"/>
          <w:b/>
          <w:bCs/>
          <w:iCs/>
        </w:rPr>
        <w:t>FORNYELSE AF OVERENSKOMST</w:t>
      </w:r>
      <w:r w:rsidR="001F723F" w:rsidRPr="00D168DA">
        <w:rPr>
          <w:rFonts w:cstheme="minorHAnsi"/>
          <w:b/>
          <w:bCs/>
          <w:iCs/>
        </w:rPr>
        <w:t>ER</w:t>
      </w:r>
    </w:p>
    <w:p w14:paraId="74E78664" w14:textId="77777777" w:rsidR="00D168DA" w:rsidRDefault="007742E8" w:rsidP="00D168DA">
      <w:pPr>
        <w:jc w:val="center"/>
        <w:rPr>
          <w:rFonts w:cstheme="minorHAnsi"/>
          <w:b/>
          <w:bCs/>
          <w:iCs/>
        </w:rPr>
      </w:pPr>
      <w:r w:rsidRPr="00D168DA">
        <w:rPr>
          <w:rFonts w:cstheme="minorHAnsi"/>
          <w:b/>
          <w:bCs/>
          <w:iCs/>
        </w:rPr>
        <w:t>PR. 1. APRIL 202</w:t>
      </w:r>
      <w:r w:rsidR="00D168DA">
        <w:rPr>
          <w:rFonts w:cstheme="minorHAnsi"/>
          <w:b/>
          <w:bCs/>
          <w:iCs/>
        </w:rPr>
        <w:t>6</w:t>
      </w:r>
    </w:p>
    <w:p w14:paraId="1AE80010" w14:textId="77777777" w:rsidR="00D168DA" w:rsidRPr="00D168DA" w:rsidRDefault="007742E8" w:rsidP="00D168DA">
      <w:pPr>
        <w:jc w:val="center"/>
        <w:rPr>
          <w:rFonts w:cstheme="minorHAnsi"/>
          <w:b/>
          <w:bCs/>
          <w:iCs/>
        </w:rPr>
      </w:pPr>
      <w:r w:rsidRPr="00D168DA">
        <w:rPr>
          <w:rFonts w:cstheme="minorHAnsi"/>
          <w:b/>
          <w:bCs/>
          <w:iCs/>
        </w:rPr>
        <w:t>FOR</w:t>
      </w:r>
    </w:p>
    <w:p w14:paraId="285C5587" w14:textId="59C5F8D6" w:rsidR="001F723F" w:rsidRPr="00D168DA" w:rsidRDefault="001F723F" w:rsidP="00D168DA">
      <w:pPr>
        <w:jc w:val="center"/>
        <w:rPr>
          <w:rFonts w:cstheme="minorHAnsi"/>
          <w:b/>
          <w:bCs/>
          <w:iCs/>
        </w:rPr>
      </w:pPr>
      <w:r w:rsidRPr="00D168DA">
        <w:rPr>
          <w:rFonts w:cstheme="minorHAnsi"/>
          <w:b/>
          <w:bCs/>
          <w:iCs/>
        </w:rPr>
        <w:t>FO</w:t>
      </w:r>
      <w:r w:rsidR="00166C5D" w:rsidRPr="00D168DA">
        <w:rPr>
          <w:rFonts w:cstheme="minorHAnsi"/>
          <w:b/>
          <w:bCs/>
          <w:iCs/>
        </w:rPr>
        <w:t>A</w:t>
      </w:r>
      <w:r w:rsidR="00347527" w:rsidRPr="00D168DA">
        <w:rPr>
          <w:rFonts w:cstheme="minorHAnsi"/>
          <w:b/>
          <w:bCs/>
          <w:iCs/>
        </w:rPr>
        <w:t>’s forhandlingsområder</w:t>
      </w:r>
    </w:p>
    <w:p w14:paraId="5A3D639D" w14:textId="77777777" w:rsidR="007742E8" w:rsidRPr="00D168DA" w:rsidRDefault="007742E8" w:rsidP="007742E8">
      <w:pPr>
        <w:rPr>
          <w:rFonts w:cstheme="minorHAnsi"/>
          <w:b/>
          <w:bCs/>
          <w:iCs/>
        </w:rPr>
      </w:pPr>
    </w:p>
    <w:p w14:paraId="002365AA" w14:textId="77777777" w:rsidR="007742E8" w:rsidRPr="001F723F" w:rsidRDefault="007742E8" w:rsidP="007742E8">
      <w:pPr>
        <w:rPr>
          <w:rFonts w:cstheme="minorHAnsi"/>
        </w:rPr>
      </w:pPr>
    </w:p>
    <w:p w14:paraId="68FFE640" w14:textId="77777777" w:rsidR="007742E8" w:rsidRPr="001F723F" w:rsidRDefault="007742E8" w:rsidP="007742E8">
      <w:pPr>
        <w:rPr>
          <w:rFonts w:cstheme="minorHAnsi"/>
        </w:rPr>
      </w:pPr>
    </w:p>
    <w:p w14:paraId="3FFEA6AC" w14:textId="071A2F99" w:rsidR="007742E8" w:rsidRPr="001F723F" w:rsidRDefault="007742E8" w:rsidP="007742E8">
      <w:pPr>
        <w:jc w:val="center"/>
        <w:rPr>
          <w:rFonts w:cstheme="minorHAnsi"/>
        </w:rPr>
      </w:pPr>
    </w:p>
    <w:p w14:paraId="12A0BCAD" w14:textId="77777777" w:rsidR="00B04E70" w:rsidRPr="001F723F" w:rsidRDefault="00B04E70" w:rsidP="007742E8">
      <w:pPr>
        <w:jc w:val="center"/>
        <w:rPr>
          <w:rFonts w:cstheme="minorHAnsi"/>
        </w:rPr>
      </w:pPr>
    </w:p>
    <w:p w14:paraId="274CDFA4" w14:textId="77777777" w:rsidR="007742E8" w:rsidRPr="001F723F" w:rsidRDefault="007742E8" w:rsidP="007742E8">
      <w:pPr>
        <w:jc w:val="center"/>
        <w:rPr>
          <w:rFonts w:cstheme="minorHAnsi"/>
        </w:rPr>
      </w:pPr>
    </w:p>
    <w:p w14:paraId="4B2C512C" w14:textId="77777777" w:rsidR="007742E8" w:rsidRPr="001F723F" w:rsidRDefault="007742E8" w:rsidP="007742E8">
      <w:pPr>
        <w:jc w:val="center"/>
        <w:rPr>
          <w:rFonts w:cstheme="minorHAnsi"/>
        </w:rPr>
      </w:pPr>
    </w:p>
    <w:p w14:paraId="7E32E078" w14:textId="4582EBB1" w:rsidR="007742E8" w:rsidRPr="001F723F" w:rsidRDefault="007742E8" w:rsidP="007742E8">
      <w:pPr>
        <w:rPr>
          <w:rFonts w:cstheme="minorHAnsi"/>
          <w:b/>
          <w:bCs/>
        </w:rPr>
      </w:pPr>
    </w:p>
    <w:p w14:paraId="00DA537C" w14:textId="77777777" w:rsidR="007742E8" w:rsidRPr="001F723F" w:rsidRDefault="007742E8" w:rsidP="007742E8">
      <w:pPr>
        <w:rPr>
          <w:rFonts w:cstheme="minorHAnsi"/>
        </w:rPr>
      </w:pPr>
    </w:p>
    <w:p w14:paraId="5FB8522F" w14:textId="77777777" w:rsidR="007742E8" w:rsidRPr="001F723F" w:rsidRDefault="007742E8" w:rsidP="007742E8">
      <w:pPr>
        <w:jc w:val="center"/>
        <w:rPr>
          <w:rFonts w:cstheme="minorHAnsi"/>
        </w:rPr>
      </w:pPr>
      <w:r w:rsidRPr="001F723F">
        <w:rPr>
          <w:rFonts w:cstheme="minorHAnsi"/>
        </w:rPr>
        <w:br w:type="page"/>
      </w:r>
    </w:p>
    <w:p w14:paraId="3D35AB8B" w14:textId="77777777" w:rsidR="007742E8" w:rsidRPr="001F723F" w:rsidRDefault="007742E8" w:rsidP="007742E8">
      <w:pPr>
        <w:jc w:val="center"/>
        <w:rPr>
          <w:rFonts w:cstheme="minorHAnsi"/>
        </w:rPr>
      </w:pPr>
      <w:r w:rsidRPr="001F723F">
        <w:rPr>
          <w:rFonts w:cstheme="minorHAnsi"/>
        </w:rPr>
        <w:t>INDHOLDSFORTEGNELSE</w:t>
      </w:r>
    </w:p>
    <w:p w14:paraId="4F02BE80" w14:textId="77777777" w:rsidR="007742E8" w:rsidRPr="001F723F" w:rsidRDefault="007742E8" w:rsidP="007742E8">
      <w:pPr>
        <w:rPr>
          <w:rFonts w:cstheme="minorHAnsi"/>
        </w:rPr>
      </w:pPr>
    </w:p>
    <w:p w14:paraId="37530785" w14:textId="77777777" w:rsidR="007742E8" w:rsidRPr="001F723F" w:rsidRDefault="007742E8" w:rsidP="007742E8">
      <w:pPr>
        <w:rPr>
          <w:rFonts w:cstheme="minorHAnsi"/>
        </w:rPr>
      </w:pPr>
    </w:p>
    <w:p w14:paraId="09BE9BC0" w14:textId="3DB7298D" w:rsidR="007B57CF" w:rsidRDefault="002963EE">
      <w:pPr>
        <w:pStyle w:val="Indholdsfortegnelse1"/>
        <w:tabs>
          <w:tab w:val="left" w:pos="660"/>
          <w:tab w:val="right" w:leader="dot" w:pos="9350"/>
        </w:tabs>
        <w:rPr>
          <w:rFonts w:cstheme="minorBidi"/>
          <w:b w:val="0"/>
          <w:bCs w:val="0"/>
          <w:i w:val="0"/>
          <w:iCs w:val="0"/>
          <w:noProof/>
          <w:kern w:val="2"/>
          <w:lang w:eastAsia="da-DK"/>
          <w14:ligatures w14:val="standardContextual"/>
        </w:rPr>
      </w:pPr>
      <w:r w:rsidRPr="001F723F">
        <w:fldChar w:fldCharType="begin"/>
      </w:r>
      <w:r w:rsidRPr="001F723F">
        <w:instrText xml:space="preserve"> TOC \o "1-3" \h \z \u </w:instrText>
      </w:r>
      <w:r w:rsidRPr="001F723F">
        <w:fldChar w:fldCharType="separate"/>
      </w:r>
      <w:hyperlink w:anchor="_Toc224761712" w:history="1">
        <w:r w:rsidR="007B57CF" w:rsidRPr="0037539E">
          <w:rPr>
            <w:rStyle w:val="Hyperlink"/>
            <w:noProof/>
          </w:rPr>
          <w:t>1.</w:t>
        </w:r>
        <w:r w:rsidR="007B57CF">
          <w:rPr>
            <w:rFonts w:cstheme="minorBidi"/>
            <w:b w:val="0"/>
            <w:bCs w:val="0"/>
            <w:i w:val="0"/>
            <w:iCs w:val="0"/>
            <w:noProof/>
            <w:kern w:val="2"/>
            <w:lang w:eastAsia="da-DK"/>
            <w14:ligatures w14:val="standardContextual"/>
          </w:rPr>
          <w:tab/>
        </w:r>
        <w:r w:rsidR="007B57CF" w:rsidRPr="0037539E">
          <w:rPr>
            <w:rStyle w:val="Hyperlink"/>
            <w:noProof/>
          </w:rPr>
          <w:t>Indledning</w:t>
        </w:r>
        <w:r w:rsidR="007B57CF">
          <w:rPr>
            <w:noProof/>
            <w:webHidden/>
          </w:rPr>
          <w:tab/>
        </w:r>
        <w:r w:rsidR="007B57CF">
          <w:rPr>
            <w:noProof/>
            <w:webHidden/>
          </w:rPr>
          <w:fldChar w:fldCharType="begin"/>
        </w:r>
        <w:r w:rsidR="007B57CF">
          <w:rPr>
            <w:noProof/>
            <w:webHidden/>
          </w:rPr>
          <w:instrText xml:space="preserve"> PAGEREF _Toc224761712 \h </w:instrText>
        </w:r>
        <w:r w:rsidR="007B57CF">
          <w:rPr>
            <w:noProof/>
            <w:webHidden/>
          </w:rPr>
        </w:r>
        <w:r w:rsidR="007B57CF">
          <w:rPr>
            <w:noProof/>
            <w:webHidden/>
          </w:rPr>
          <w:fldChar w:fldCharType="separate"/>
        </w:r>
        <w:r w:rsidR="007B57CF">
          <w:rPr>
            <w:noProof/>
            <w:webHidden/>
          </w:rPr>
          <w:t>6</w:t>
        </w:r>
        <w:r w:rsidR="007B57CF">
          <w:rPr>
            <w:noProof/>
            <w:webHidden/>
          </w:rPr>
          <w:fldChar w:fldCharType="end"/>
        </w:r>
      </w:hyperlink>
    </w:p>
    <w:p w14:paraId="7069B7F7" w14:textId="21360142" w:rsidR="007B57CF" w:rsidRDefault="007B57CF">
      <w:pPr>
        <w:pStyle w:val="Indholdsfortegnelse1"/>
        <w:tabs>
          <w:tab w:val="right" w:leader="dot" w:pos="9350"/>
        </w:tabs>
        <w:rPr>
          <w:rFonts w:cstheme="minorBidi"/>
          <w:b w:val="0"/>
          <w:bCs w:val="0"/>
          <w:i w:val="0"/>
          <w:iCs w:val="0"/>
          <w:noProof/>
          <w:kern w:val="2"/>
          <w:lang w:eastAsia="da-DK"/>
          <w14:ligatures w14:val="standardContextual"/>
        </w:rPr>
      </w:pPr>
      <w:hyperlink w:anchor="_Toc224761713" w:history="1">
        <w:r w:rsidRPr="0037539E">
          <w:rPr>
            <w:rStyle w:val="Hyperlink"/>
            <w:noProof/>
          </w:rPr>
          <w:t>Kapitel I FOA Fælles</w:t>
        </w:r>
        <w:r>
          <w:rPr>
            <w:noProof/>
            <w:webHidden/>
          </w:rPr>
          <w:tab/>
        </w:r>
        <w:r>
          <w:rPr>
            <w:noProof/>
            <w:webHidden/>
          </w:rPr>
          <w:fldChar w:fldCharType="begin"/>
        </w:r>
        <w:r>
          <w:rPr>
            <w:noProof/>
            <w:webHidden/>
          </w:rPr>
          <w:instrText xml:space="preserve"> PAGEREF _Toc224761713 \h </w:instrText>
        </w:r>
        <w:r>
          <w:rPr>
            <w:noProof/>
            <w:webHidden/>
          </w:rPr>
        </w:r>
        <w:r>
          <w:rPr>
            <w:noProof/>
            <w:webHidden/>
          </w:rPr>
          <w:fldChar w:fldCharType="separate"/>
        </w:r>
        <w:r>
          <w:rPr>
            <w:noProof/>
            <w:webHidden/>
          </w:rPr>
          <w:t>6</w:t>
        </w:r>
        <w:r>
          <w:rPr>
            <w:noProof/>
            <w:webHidden/>
          </w:rPr>
          <w:fldChar w:fldCharType="end"/>
        </w:r>
      </w:hyperlink>
    </w:p>
    <w:p w14:paraId="22C366CF" w14:textId="7FF49FE2" w:rsidR="007B57CF" w:rsidRDefault="007B57CF">
      <w:pPr>
        <w:pStyle w:val="Indholdsfortegnelse1"/>
        <w:tabs>
          <w:tab w:val="left" w:pos="660"/>
          <w:tab w:val="right" w:leader="dot" w:pos="9350"/>
        </w:tabs>
        <w:rPr>
          <w:rFonts w:cstheme="minorBidi"/>
          <w:b w:val="0"/>
          <w:bCs w:val="0"/>
          <w:i w:val="0"/>
          <w:iCs w:val="0"/>
          <w:noProof/>
          <w:kern w:val="2"/>
          <w:lang w:eastAsia="da-DK"/>
          <w14:ligatures w14:val="standardContextual"/>
        </w:rPr>
      </w:pPr>
      <w:hyperlink w:anchor="_Toc224761714" w:history="1">
        <w:r w:rsidRPr="0037539E">
          <w:rPr>
            <w:rStyle w:val="Hyperlink"/>
            <w:noProof/>
          </w:rPr>
          <w:t>2.</w:t>
        </w:r>
        <w:r>
          <w:rPr>
            <w:rFonts w:cstheme="minorBidi"/>
            <w:b w:val="0"/>
            <w:bCs w:val="0"/>
            <w:i w:val="0"/>
            <w:iCs w:val="0"/>
            <w:noProof/>
            <w:kern w:val="2"/>
            <w:lang w:eastAsia="da-DK"/>
            <w14:ligatures w14:val="standardContextual"/>
          </w:rPr>
          <w:tab/>
        </w:r>
        <w:r w:rsidRPr="0037539E">
          <w:rPr>
            <w:rStyle w:val="Hyperlink"/>
            <w:noProof/>
          </w:rPr>
          <w:t>Elever</w:t>
        </w:r>
        <w:r>
          <w:rPr>
            <w:noProof/>
            <w:webHidden/>
          </w:rPr>
          <w:tab/>
        </w:r>
        <w:r>
          <w:rPr>
            <w:noProof/>
            <w:webHidden/>
          </w:rPr>
          <w:fldChar w:fldCharType="begin"/>
        </w:r>
        <w:r>
          <w:rPr>
            <w:noProof/>
            <w:webHidden/>
          </w:rPr>
          <w:instrText xml:space="preserve"> PAGEREF _Toc224761714 \h </w:instrText>
        </w:r>
        <w:r>
          <w:rPr>
            <w:noProof/>
            <w:webHidden/>
          </w:rPr>
        </w:r>
        <w:r>
          <w:rPr>
            <w:noProof/>
            <w:webHidden/>
          </w:rPr>
          <w:fldChar w:fldCharType="separate"/>
        </w:r>
        <w:r>
          <w:rPr>
            <w:noProof/>
            <w:webHidden/>
          </w:rPr>
          <w:t>6</w:t>
        </w:r>
        <w:r>
          <w:rPr>
            <w:noProof/>
            <w:webHidden/>
          </w:rPr>
          <w:fldChar w:fldCharType="end"/>
        </w:r>
      </w:hyperlink>
    </w:p>
    <w:p w14:paraId="3D4BD237" w14:textId="22309788" w:rsidR="007B57CF" w:rsidRDefault="007B57CF">
      <w:pPr>
        <w:pStyle w:val="Indholdsfortegnelse1"/>
        <w:tabs>
          <w:tab w:val="left" w:pos="660"/>
          <w:tab w:val="right" w:leader="dot" w:pos="9350"/>
        </w:tabs>
        <w:rPr>
          <w:rFonts w:cstheme="minorBidi"/>
          <w:b w:val="0"/>
          <w:bCs w:val="0"/>
          <w:i w:val="0"/>
          <w:iCs w:val="0"/>
          <w:noProof/>
          <w:kern w:val="2"/>
          <w:lang w:eastAsia="da-DK"/>
          <w14:ligatures w14:val="standardContextual"/>
        </w:rPr>
      </w:pPr>
      <w:hyperlink w:anchor="_Toc224761715" w:history="1">
        <w:r w:rsidRPr="0037539E">
          <w:rPr>
            <w:rStyle w:val="Hyperlink"/>
            <w:noProof/>
          </w:rPr>
          <w:t>3.</w:t>
        </w:r>
        <w:r>
          <w:rPr>
            <w:rFonts w:cstheme="minorBidi"/>
            <w:b w:val="0"/>
            <w:bCs w:val="0"/>
            <w:i w:val="0"/>
            <w:iCs w:val="0"/>
            <w:noProof/>
            <w:kern w:val="2"/>
            <w:lang w:eastAsia="da-DK"/>
            <w14:ligatures w14:val="standardContextual"/>
          </w:rPr>
          <w:tab/>
        </w:r>
        <w:r w:rsidRPr="0037539E">
          <w:rPr>
            <w:rStyle w:val="Hyperlink"/>
            <w:noProof/>
          </w:rPr>
          <w:t>Spisepause</w:t>
        </w:r>
        <w:r>
          <w:rPr>
            <w:noProof/>
            <w:webHidden/>
          </w:rPr>
          <w:tab/>
        </w:r>
        <w:r>
          <w:rPr>
            <w:noProof/>
            <w:webHidden/>
          </w:rPr>
          <w:fldChar w:fldCharType="begin"/>
        </w:r>
        <w:r>
          <w:rPr>
            <w:noProof/>
            <w:webHidden/>
          </w:rPr>
          <w:instrText xml:space="preserve"> PAGEREF _Toc224761715 \h </w:instrText>
        </w:r>
        <w:r>
          <w:rPr>
            <w:noProof/>
            <w:webHidden/>
          </w:rPr>
        </w:r>
        <w:r>
          <w:rPr>
            <w:noProof/>
            <w:webHidden/>
          </w:rPr>
          <w:fldChar w:fldCharType="separate"/>
        </w:r>
        <w:r>
          <w:rPr>
            <w:noProof/>
            <w:webHidden/>
          </w:rPr>
          <w:t>6</w:t>
        </w:r>
        <w:r>
          <w:rPr>
            <w:noProof/>
            <w:webHidden/>
          </w:rPr>
          <w:fldChar w:fldCharType="end"/>
        </w:r>
      </w:hyperlink>
    </w:p>
    <w:p w14:paraId="20CC589B" w14:textId="3FE0A1DE" w:rsidR="007B57CF" w:rsidRDefault="007B57CF">
      <w:pPr>
        <w:pStyle w:val="Indholdsfortegnelse1"/>
        <w:tabs>
          <w:tab w:val="left" w:pos="660"/>
          <w:tab w:val="right" w:leader="dot" w:pos="9350"/>
        </w:tabs>
        <w:rPr>
          <w:rFonts w:cstheme="minorBidi"/>
          <w:b w:val="0"/>
          <w:bCs w:val="0"/>
          <w:i w:val="0"/>
          <w:iCs w:val="0"/>
          <w:noProof/>
          <w:kern w:val="2"/>
          <w:lang w:eastAsia="da-DK"/>
          <w14:ligatures w14:val="standardContextual"/>
        </w:rPr>
      </w:pPr>
      <w:hyperlink w:anchor="_Toc224761716" w:history="1">
        <w:r w:rsidRPr="0037539E">
          <w:rPr>
            <w:rStyle w:val="Hyperlink"/>
            <w:noProof/>
          </w:rPr>
          <w:t>4.</w:t>
        </w:r>
        <w:r>
          <w:rPr>
            <w:rFonts w:cstheme="minorBidi"/>
            <w:b w:val="0"/>
            <w:bCs w:val="0"/>
            <w:i w:val="0"/>
            <w:iCs w:val="0"/>
            <w:noProof/>
            <w:kern w:val="2"/>
            <w:lang w:eastAsia="da-DK"/>
            <w14:ligatures w14:val="standardContextual"/>
          </w:rPr>
          <w:tab/>
        </w:r>
        <w:r w:rsidRPr="0037539E">
          <w:rPr>
            <w:rStyle w:val="Hyperlink"/>
            <w:noProof/>
          </w:rPr>
          <w:t>Plustid</w:t>
        </w:r>
        <w:r>
          <w:rPr>
            <w:noProof/>
            <w:webHidden/>
          </w:rPr>
          <w:tab/>
        </w:r>
        <w:r>
          <w:rPr>
            <w:noProof/>
            <w:webHidden/>
          </w:rPr>
          <w:fldChar w:fldCharType="begin"/>
        </w:r>
        <w:r>
          <w:rPr>
            <w:noProof/>
            <w:webHidden/>
          </w:rPr>
          <w:instrText xml:space="preserve"> PAGEREF _Toc224761716 \h </w:instrText>
        </w:r>
        <w:r>
          <w:rPr>
            <w:noProof/>
            <w:webHidden/>
          </w:rPr>
        </w:r>
        <w:r>
          <w:rPr>
            <w:noProof/>
            <w:webHidden/>
          </w:rPr>
          <w:fldChar w:fldCharType="separate"/>
        </w:r>
        <w:r>
          <w:rPr>
            <w:noProof/>
            <w:webHidden/>
          </w:rPr>
          <w:t>6</w:t>
        </w:r>
        <w:r>
          <w:rPr>
            <w:noProof/>
            <w:webHidden/>
          </w:rPr>
          <w:fldChar w:fldCharType="end"/>
        </w:r>
      </w:hyperlink>
    </w:p>
    <w:p w14:paraId="5A6FF6DE" w14:textId="71EBAC6E" w:rsidR="007B57CF" w:rsidRDefault="007B57CF">
      <w:pPr>
        <w:pStyle w:val="Indholdsfortegnelse1"/>
        <w:tabs>
          <w:tab w:val="left" w:pos="660"/>
          <w:tab w:val="right" w:leader="dot" w:pos="9350"/>
        </w:tabs>
        <w:rPr>
          <w:rFonts w:cstheme="minorBidi"/>
          <w:b w:val="0"/>
          <w:bCs w:val="0"/>
          <w:i w:val="0"/>
          <w:iCs w:val="0"/>
          <w:noProof/>
          <w:kern w:val="2"/>
          <w:lang w:eastAsia="da-DK"/>
          <w14:ligatures w14:val="standardContextual"/>
        </w:rPr>
      </w:pPr>
      <w:hyperlink w:anchor="_Toc224761717" w:history="1">
        <w:r w:rsidRPr="0037539E">
          <w:rPr>
            <w:rStyle w:val="Hyperlink"/>
            <w:noProof/>
          </w:rPr>
          <w:t>5.</w:t>
        </w:r>
        <w:r>
          <w:rPr>
            <w:rFonts w:cstheme="minorBidi"/>
            <w:b w:val="0"/>
            <w:bCs w:val="0"/>
            <w:i w:val="0"/>
            <w:iCs w:val="0"/>
            <w:noProof/>
            <w:kern w:val="2"/>
            <w:lang w:eastAsia="da-DK"/>
            <w14:ligatures w14:val="standardContextual"/>
          </w:rPr>
          <w:tab/>
        </w:r>
        <w:r w:rsidRPr="0037539E">
          <w:rPr>
            <w:rStyle w:val="Hyperlink"/>
            <w:noProof/>
          </w:rPr>
          <w:t>Ledernes arbejdsvilkår</w:t>
        </w:r>
        <w:r>
          <w:rPr>
            <w:noProof/>
            <w:webHidden/>
          </w:rPr>
          <w:tab/>
        </w:r>
        <w:r>
          <w:rPr>
            <w:noProof/>
            <w:webHidden/>
          </w:rPr>
          <w:fldChar w:fldCharType="begin"/>
        </w:r>
        <w:r>
          <w:rPr>
            <w:noProof/>
            <w:webHidden/>
          </w:rPr>
          <w:instrText xml:space="preserve"> PAGEREF _Toc224761717 \h </w:instrText>
        </w:r>
        <w:r>
          <w:rPr>
            <w:noProof/>
            <w:webHidden/>
          </w:rPr>
        </w:r>
        <w:r>
          <w:rPr>
            <w:noProof/>
            <w:webHidden/>
          </w:rPr>
          <w:fldChar w:fldCharType="separate"/>
        </w:r>
        <w:r>
          <w:rPr>
            <w:noProof/>
            <w:webHidden/>
          </w:rPr>
          <w:t>6</w:t>
        </w:r>
        <w:r>
          <w:rPr>
            <w:noProof/>
            <w:webHidden/>
          </w:rPr>
          <w:fldChar w:fldCharType="end"/>
        </w:r>
      </w:hyperlink>
    </w:p>
    <w:p w14:paraId="145E8435" w14:textId="1928D5BB" w:rsidR="007B57CF" w:rsidRDefault="007B57CF">
      <w:pPr>
        <w:pStyle w:val="Indholdsfortegnelse1"/>
        <w:tabs>
          <w:tab w:val="left" w:pos="660"/>
          <w:tab w:val="right" w:leader="dot" w:pos="9350"/>
        </w:tabs>
        <w:rPr>
          <w:rFonts w:cstheme="minorBidi"/>
          <w:b w:val="0"/>
          <w:bCs w:val="0"/>
          <w:i w:val="0"/>
          <w:iCs w:val="0"/>
          <w:noProof/>
          <w:kern w:val="2"/>
          <w:lang w:eastAsia="da-DK"/>
          <w14:ligatures w14:val="standardContextual"/>
        </w:rPr>
      </w:pPr>
      <w:hyperlink w:anchor="_Toc224761718" w:history="1">
        <w:r w:rsidRPr="0037539E">
          <w:rPr>
            <w:rStyle w:val="Hyperlink"/>
            <w:noProof/>
          </w:rPr>
          <w:t>6.</w:t>
        </w:r>
        <w:r>
          <w:rPr>
            <w:rFonts w:cstheme="minorBidi"/>
            <w:b w:val="0"/>
            <w:bCs w:val="0"/>
            <w:i w:val="0"/>
            <w:iCs w:val="0"/>
            <w:noProof/>
            <w:kern w:val="2"/>
            <w:lang w:eastAsia="da-DK"/>
            <w14:ligatures w14:val="standardContextual"/>
          </w:rPr>
          <w:tab/>
        </w:r>
        <w:r w:rsidRPr="0037539E">
          <w:rPr>
            <w:rStyle w:val="Hyperlink"/>
            <w:noProof/>
          </w:rPr>
          <w:t>Arbejdstid</w:t>
        </w:r>
        <w:r>
          <w:rPr>
            <w:noProof/>
            <w:webHidden/>
          </w:rPr>
          <w:tab/>
        </w:r>
        <w:r>
          <w:rPr>
            <w:noProof/>
            <w:webHidden/>
          </w:rPr>
          <w:fldChar w:fldCharType="begin"/>
        </w:r>
        <w:r>
          <w:rPr>
            <w:noProof/>
            <w:webHidden/>
          </w:rPr>
          <w:instrText xml:space="preserve"> PAGEREF _Toc224761718 \h </w:instrText>
        </w:r>
        <w:r>
          <w:rPr>
            <w:noProof/>
            <w:webHidden/>
          </w:rPr>
        </w:r>
        <w:r>
          <w:rPr>
            <w:noProof/>
            <w:webHidden/>
          </w:rPr>
          <w:fldChar w:fldCharType="separate"/>
        </w:r>
        <w:r>
          <w:rPr>
            <w:noProof/>
            <w:webHidden/>
          </w:rPr>
          <w:t>7</w:t>
        </w:r>
        <w:r>
          <w:rPr>
            <w:noProof/>
            <w:webHidden/>
          </w:rPr>
          <w:fldChar w:fldCharType="end"/>
        </w:r>
      </w:hyperlink>
    </w:p>
    <w:p w14:paraId="0902ABC4" w14:textId="550D070F" w:rsidR="007B57CF" w:rsidRDefault="007B57CF">
      <w:pPr>
        <w:pStyle w:val="Indholdsfortegnelse2"/>
        <w:tabs>
          <w:tab w:val="left" w:pos="880"/>
          <w:tab w:val="right" w:leader="dot" w:pos="9350"/>
        </w:tabs>
        <w:rPr>
          <w:rFonts w:cstheme="minorBidi"/>
          <w:bCs w:val="0"/>
          <w:noProof/>
          <w:kern w:val="2"/>
          <w:sz w:val="24"/>
          <w:szCs w:val="24"/>
          <w:lang w:eastAsia="da-DK"/>
          <w14:ligatures w14:val="standardContextual"/>
        </w:rPr>
      </w:pPr>
      <w:hyperlink w:anchor="_Toc224761719" w:history="1">
        <w:r w:rsidRPr="0037539E">
          <w:rPr>
            <w:rStyle w:val="Hyperlink"/>
            <w:noProof/>
          </w:rPr>
          <w:t>6.1.</w:t>
        </w:r>
        <w:r>
          <w:rPr>
            <w:rFonts w:cstheme="minorBidi"/>
            <w:bCs w:val="0"/>
            <w:noProof/>
            <w:kern w:val="2"/>
            <w:sz w:val="24"/>
            <w:szCs w:val="24"/>
            <w:lang w:eastAsia="da-DK"/>
            <w14:ligatures w14:val="standardContextual"/>
          </w:rPr>
          <w:tab/>
        </w:r>
        <w:r w:rsidRPr="0037539E">
          <w:rPr>
            <w:rStyle w:val="Hyperlink"/>
            <w:noProof/>
          </w:rPr>
          <w:t>Præambel til Arbejdstidsaftale</w:t>
        </w:r>
        <w:r>
          <w:rPr>
            <w:noProof/>
            <w:webHidden/>
          </w:rPr>
          <w:tab/>
        </w:r>
        <w:r>
          <w:rPr>
            <w:noProof/>
            <w:webHidden/>
          </w:rPr>
          <w:fldChar w:fldCharType="begin"/>
        </w:r>
        <w:r>
          <w:rPr>
            <w:noProof/>
            <w:webHidden/>
          </w:rPr>
          <w:instrText xml:space="preserve"> PAGEREF _Toc224761719 \h </w:instrText>
        </w:r>
        <w:r>
          <w:rPr>
            <w:noProof/>
            <w:webHidden/>
          </w:rPr>
        </w:r>
        <w:r>
          <w:rPr>
            <w:noProof/>
            <w:webHidden/>
          </w:rPr>
          <w:fldChar w:fldCharType="separate"/>
        </w:r>
        <w:r>
          <w:rPr>
            <w:noProof/>
            <w:webHidden/>
          </w:rPr>
          <w:t>7</w:t>
        </w:r>
        <w:r>
          <w:rPr>
            <w:noProof/>
            <w:webHidden/>
          </w:rPr>
          <w:fldChar w:fldCharType="end"/>
        </w:r>
      </w:hyperlink>
    </w:p>
    <w:p w14:paraId="46842EC2" w14:textId="4BB53C4C" w:rsidR="007B57CF" w:rsidRDefault="007B57CF">
      <w:pPr>
        <w:pStyle w:val="Indholdsfortegnelse2"/>
        <w:tabs>
          <w:tab w:val="left" w:pos="880"/>
          <w:tab w:val="right" w:leader="dot" w:pos="9350"/>
        </w:tabs>
        <w:rPr>
          <w:rFonts w:cstheme="minorBidi"/>
          <w:bCs w:val="0"/>
          <w:noProof/>
          <w:kern w:val="2"/>
          <w:sz w:val="24"/>
          <w:szCs w:val="24"/>
          <w:lang w:eastAsia="da-DK"/>
          <w14:ligatures w14:val="standardContextual"/>
        </w:rPr>
      </w:pPr>
      <w:hyperlink w:anchor="_Toc224761720" w:history="1">
        <w:r w:rsidRPr="0037539E">
          <w:rPr>
            <w:rStyle w:val="Hyperlink"/>
            <w:noProof/>
          </w:rPr>
          <w:t>6.2.</w:t>
        </w:r>
        <w:r>
          <w:rPr>
            <w:rFonts w:cstheme="minorBidi"/>
            <w:bCs w:val="0"/>
            <w:noProof/>
            <w:kern w:val="2"/>
            <w:sz w:val="24"/>
            <w:szCs w:val="24"/>
            <w:lang w:eastAsia="da-DK"/>
            <w14:ligatures w14:val="standardContextual"/>
          </w:rPr>
          <w:tab/>
        </w:r>
        <w:r w:rsidRPr="0037539E">
          <w:rPr>
            <w:rStyle w:val="Hyperlink"/>
            <w:noProof/>
          </w:rPr>
          <w:t>Gensidig fleksibilitet på arbejdstiden</w:t>
        </w:r>
        <w:r>
          <w:rPr>
            <w:noProof/>
            <w:webHidden/>
          </w:rPr>
          <w:tab/>
        </w:r>
        <w:r>
          <w:rPr>
            <w:noProof/>
            <w:webHidden/>
          </w:rPr>
          <w:fldChar w:fldCharType="begin"/>
        </w:r>
        <w:r>
          <w:rPr>
            <w:noProof/>
            <w:webHidden/>
          </w:rPr>
          <w:instrText xml:space="preserve"> PAGEREF _Toc224761720 \h </w:instrText>
        </w:r>
        <w:r>
          <w:rPr>
            <w:noProof/>
            <w:webHidden/>
          </w:rPr>
        </w:r>
        <w:r>
          <w:rPr>
            <w:noProof/>
            <w:webHidden/>
          </w:rPr>
          <w:fldChar w:fldCharType="separate"/>
        </w:r>
        <w:r>
          <w:rPr>
            <w:noProof/>
            <w:webHidden/>
          </w:rPr>
          <w:t>7</w:t>
        </w:r>
        <w:r>
          <w:rPr>
            <w:noProof/>
            <w:webHidden/>
          </w:rPr>
          <w:fldChar w:fldCharType="end"/>
        </w:r>
      </w:hyperlink>
    </w:p>
    <w:p w14:paraId="580296ED" w14:textId="0D44E174" w:rsidR="007B57CF" w:rsidRDefault="007B57CF">
      <w:pPr>
        <w:pStyle w:val="Indholdsfortegnelse2"/>
        <w:tabs>
          <w:tab w:val="left" w:pos="880"/>
          <w:tab w:val="right" w:leader="dot" w:pos="9350"/>
        </w:tabs>
        <w:rPr>
          <w:rFonts w:cstheme="minorBidi"/>
          <w:bCs w:val="0"/>
          <w:noProof/>
          <w:kern w:val="2"/>
          <w:sz w:val="24"/>
          <w:szCs w:val="24"/>
          <w:lang w:eastAsia="da-DK"/>
          <w14:ligatures w14:val="standardContextual"/>
        </w:rPr>
      </w:pPr>
      <w:hyperlink w:anchor="_Toc224761721" w:history="1">
        <w:r w:rsidRPr="0037539E">
          <w:rPr>
            <w:rStyle w:val="Hyperlink"/>
            <w:noProof/>
          </w:rPr>
          <w:t>6.3.</w:t>
        </w:r>
        <w:r>
          <w:rPr>
            <w:rFonts w:cstheme="minorBidi"/>
            <w:bCs w:val="0"/>
            <w:noProof/>
            <w:kern w:val="2"/>
            <w:sz w:val="24"/>
            <w:szCs w:val="24"/>
            <w:lang w:eastAsia="da-DK"/>
            <w14:ligatures w14:val="standardContextual"/>
          </w:rPr>
          <w:tab/>
        </w:r>
        <w:r w:rsidRPr="0037539E">
          <w:rPr>
            <w:rStyle w:val="Hyperlink"/>
            <w:noProof/>
          </w:rPr>
          <w:t>300-timers vagttillæg i relation til rådighed på tjenestestedet</w:t>
        </w:r>
        <w:r>
          <w:rPr>
            <w:noProof/>
            <w:webHidden/>
          </w:rPr>
          <w:tab/>
        </w:r>
        <w:r>
          <w:rPr>
            <w:noProof/>
            <w:webHidden/>
          </w:rPr>
          <w:fldChar w:fldCharType="begin"/>
        </w:r>
        <w:r>
          <w:rPr>
            <w:noProof/>
            <w:webHidden/>
          </w:rPr>
          <w:instrText xml:space="preserve"> PAGEREF _Toc224761721 \h </w:instrText>
        </w:r>
        <w:r>
          <w:rPr>
            <w:noProof/>
            <w:webHidden/>
          </w:rPr>
        </w:r>
        <w:r>
          <w:rPr>
            <w:noProof/>
            <w:webHidden/>
          </w:rPr>
          <w:fldChar w:fldCharType="separate"/>
        </w:r>
        <w:r>
          <w:rPr>
            <w:noProof/>
            <w:webHidden/>
          </w:rPr>
          <w:t>7</w:t>
        </w:r>
        <w:r>
          <w:rPr>
            <w:noProof/>
            <w:webHidden/>
          </w:rPr>
          <w:fldChar w:fldCharType="end"/>
        </w:r>
      </w:hyperlink>
    </w:p>
    <w:p w14:paraId="7664E2C1" w14:textId="12F70252" w:rsidR="007B57CF" w:rsidRDefault="007B57CF">
      <w:pPr>
        <w:pStyle w:val="Indholdsfortegnelse2"/>
        <w:tabs>
          <w:tab w:val="left" w:pos="880"/>
          <w:tab w:val="right" w:leader="dot" w:pos="9350"/>
        </w:tabs>
        <w:rPr>
          <w:rFonts w:cstheme="minorBidi"/>
          <w:bCs w:val="0"/>
          <w:noProof/>
          <w:kern w:val="2"/>
          <w:sz w:val="24"/>
          <w:szCs w:val="24"/>
          <w:lang w:eastAsia="da-DK"/>
          <w14:ligatures w14:val="standardContextual"/>
        </w:rPr>
      </w:pPr>
      <w:hyperlink w:anchor="_Toc224761722" w:history="1">
        <w:r w:rsidRPr="0037539E">
          <w:rPr>
            <w:rStyle w:val="Hyperlink"/>
            <w:noProof/>
          </w:rPr>
          <w:t>6.4.</w:t>
        </w:r>
        <w:r>
          <w:rPr>
            <w:rFonts w:cstheme="minorBidi"/>
            <w:bCs w:val="0"/>
            <w:noProof/>
            <w:kern w:val="2"/>
            <w:sz w:val="24"/>
            <w:szCs w:val="24"/>
            <w:lang w:eastAsia="da-DK"/>
            <w14:ligatures w14:val="standardContextual"/>
          </w:rPr>
          <w:tab/>
        </w:r>
        <w:r w:rsidRPr="0037539E">
          <w:rPr>
            <w:rStyle w:val="Hyperlink"/>
            <w:noProof/>
          </w:rPr>
          <w:t>Deltid og overarbejde</w:t>
        </w:r>
        <w:r>
          <w:rPr>
            <w:noProof/>
            <w:webHidden/>
          </w:rPr>
          <w:tab/>
        </w:r>
        <w:r>
          <w:rPr>
            <w:noProof/>
            <w:webHidden/>
          </w:rPr>
          <w:fldChar w:fldCharType="begin"/>
        </w:r>
        <w:r>
          <w:rPr>
            <w:noProof/>
            <w:webHidden/>
          </w:rPr>
          <w:instrText xml:space="preserve"> PAGEREF _Toc224761722 \h </w:instrText>
        </w:r>
        <w:r>
          <w:rPr>
            <w:noProof/>
            <w:webHidden/>
          </w:rPr>
        </w:r>
        <w:r>
          <w:rPr>
            <w:noProof/>
            <w:webHidden/>
          </w:rPr>
          <w:fldChar w:fldCharType="separate"/>
        </w:r>
        <w:r>
          <w:rPr>
            <w:noProof/>
            <w:webHidden/>
          </w:rPr>
          <w:t>8</w:t>
        </w:r>
        <w:r>
          <w:rPr>
            <w:noProof/>
            <w:webHidden/>
          </w:rPr>
          <w:fldChar w:fldCharType="end"/>
        </w:r>
      </w:hyperlink>
    </w:p>
    <w:p w14:paraId="175BEC18" w14:textId="6ADC6280" w:rsidR="007B57CF" w:rsidRDefault="007B57CF">
      <w:pPr>
        <w:pStyle w:val="Indholdsfortegnelse2"/>
        <w:tabs>
          <w:tab w:val="left" w:pos="880"/>
          <w:tab w:val="right" w:leader="dot" w:pos="9350"/>
        </w:tabs>
        <w:rPr>
          <w:rFonts w:cstheme="minorBidi"/>
          <w:bCs w:val="0"/>
          <w:noProof/>
          <w:kern w:val="2"/>
          <w:sz w:val="24"/>
          <w:szCs w:val="24"/>
          <w:lang w:eastAsia="da-DK"/>
          <w14:ligatures w14:val="standardContextual"/>
        </w:rPr>
      </w:pPr>
      <w:hyperlink w:anchor="_Toc224761723" w:history="1">
        <w:r w:rsidRPr="0037539E">
          <w:rPr>
            <w:rStyle w:val="Hyperlink"/>
            <w:noProof/>
          </w:rPr>
          <w:t>6.5.</w:t>
        </w:r>
        <w:r>
          <w:rPr>
            <w:rFonts w:cstheme="minorBidi"/>
            <w:bCs w:val="0"/>
            <w:noProof/>
            <w:kern w:val="2"/>
            <w:sz w:val="24"/>
            <w:szCs w:val="24"/>
            <w:lang w:eastAsia="da-DK"/>
            <w14:ligatures w14:val="standardContextual"/>
          </w:rPr>
          <w:tab/>
        </w:r>
        <w:r w:rsidRPr="0037539E">
          <w:rPr>
            <w:rStyle w:val="Hyperlink"/>
            <w:noProof/>
          </w:rPr>
          <w:t>Normtidsopgørelse</w:t>
        </w:r>
        <w:r>
          <w:rPr>
            <w:noProof/>
            <w:webHidden/>
          </w:rPr>
          <w:tab/>
        </w:r>
        <w:r>
          <w:rPr>
            <w:noProof/>
            <w:webHidden/>
          </w:rPr>
          <w:fldChar w:fldCharType="begin"/>
        </w:r>
        <w:r>
          <w:rPr>
            <w:noProof/>
            <w:webHidden/>
          </w:rPr>
          <w:instrText xml:space="preserve"> PAGEREF _Toc224761723 \h </w:instrText>
        </w:r>
        <w:r>
          <w:rPr>
            <w:noProof/>
            <w:webHidden/>
          </w:rPr>
        </w:r>
        <w:r>
          <w:rPr>
            <w:noProof/>
            <w:webHidden/>
          </w:rPr>
          <w:fldChar w:fldCharType="separate"/>
        </w:r>
        <w:r>
          <w:rPr>
            <w:noProof/>
            <w:webHidden/>
          </w:rPr>
          <w:t>8</w:t>
        </w:r>
        <w:r>
          <w:rPr>
            <w:noProof/>
            <w:webHidden/>
          </w:rPr>
          <w:fldChar w:fldCharType="end"/>
        </w:r>
      </w:hyperlink>
    </w:p>
    <w:p w14:paraId="3C7D1070" w14:textId="755BCB41" w:rsidR="007B57CF" w:rsidRDefault="007B57CF">
      <w:pPr>
        <w:pStyle w:val="Indholdsfortegnelse2"/>
        <w:tabs>
          <w:tab w:val="left" w:pos="880"/>
          <w:tab w:val="right" w:leader="dot" w:pos="9350"/>
        </w:tabs>
        <w:rPr>
          <w:rFonts w:cstheme="minorBidi"/>
          <w:bCs w:val="0"/>
          <w:noProof/>
          <w:kern w:val="2"/>
          <w:sz w:val="24"/>
          <w:szCs w:val="24"/>
          <w:lang w:eastAsia="da-DK"/>
          <w14:ligatures w14:val="standardContextual"/>
        </w:rPr>
      </w:pPr>
      <w:hyperlink w:anchor="_Toc224761724" w:history="1">
        <w:r w:rsidRPr="0037539E">
          <w:rPr>
            <w:rStyle w:val="Hyperlink"/>
            <w:noProof/>
          </w:rPr>
          <w:t>6.6.</w:t>
        </w:r>
        <w:r>
          <w:rPr>
            <w:rFonts w:cstheme="minorBidi"/>
            <w:bCs w:val="0"/>
            <w:noProof/>
            <w:kern w:val="2"/>
            <w:sz w:val="24"/>
            <w:szCs w:val="24"/>
            <w:lang w:eastAsia="da-DK"/>
            <w14:ligatures w14:val="standardContextual"/>
          </w:rPr>
          <w:tab/>
        </w:r>
        <w:r w:rsidRPr="0037539E">
          <w:rPr>
            <w:rStyle w:val="Hyperlink"/>
            <w:noProof/>
          </w:rPr>
          <w:t>Ikke-lønafhængige særydelser</w:t>
        </w:r>
        <w:r>
          <w:rPr>
            <w:noProof/>
            <w:webHidden/>
          </w:rPr>
          <w:tab/>
        </w:r>
        <w:r>
          <w:rPr>
            <w:noProof/>
            <w:webHidden/>
          </w:rPr>
          <w:fldChar w:fldCharType="begin"/>
        </w:r>
        <w:r>
          <w:rPr>
            <w:noProof/>
            <w:webHidden/>
          </w:rPr>
          <w:instrText xml:space="preserve"> PAGEREF _Toc224761724 \h </w:instrText>
        </w:r>
        <w:r>
          <w:rPr>
            <w:noProof/>
            <w:webHidden/>
          </w:rPr>
        </w:r>
        <w:r>
          <w:rPr>
            <w:noProof/>
            <w:webHidden/>
          </w:rPr>
          <w:fldChar w:fldCharType="separate"/>
        </w:r>
        <w:r>
          <w:rPr>
            <w:noProof/>
            <w:webHidden/>
          </w:rPr>
          <w:t>8</w:t>
        </w:r>
        <w:r>
          <w:rPr>
            <w:noProof/>
            <w:webHidden/>
          </w:rPr>
          <w:fldChar w:fldCharType="end"/>
        </w:r>
      </w:hyperlink>
    </w:p>
    <w:p w14:paraId="24EC699D" w14:textId="3148D16E" w:rsidR="007B57CF" w:rsidRDefault="007B57CF">
      <w:pPr>
        <w:pStyle w:val="Indholdsfortegnelse2"/>
        <w:tabs>
          <w:tab w:val="left" w:pos="880"/>
          <w:tab w:val="right" w:leader="dot" w:pos="9350"/>
        </w:tabs>
        <w:rPr>
          <w:rFonts w:cstheme="minorBidi"/>
          <w:bCs w:val="0"/>
          <w:noProof/>
          <w:kern w:val="2"/>
          <w:sz w:val="24"/>
          <w:szCs w:val="24"/>
          <w:lang w:eastAsia="da-DK"/>
          <w14:ligatures w14:val="standardContextual"/>
        </w:rPr>
      </w:pPr>
      <w:hyperlink w:anchor="_Toc224761725" w:history="1">
        <w:r w:rsidRPr="0037539E">
          <w:rPr>
            <w:rStyle w:val="Hyperlink"/>
            <w:noProof/>
          </w:rPr>
          <w:t>6.7.</w:t>
        </w:r>
        <w:r>
          <w:rPr>
            <w:rFonts w:cstheme="minorBidi"/>
            <w:bCs w:val="0"/>
            <w:noProof/>
            <w:kern w:val="2"/>
            <w:sz w:val="24"/>
            <w:szCs w:val="24"/>
            <w:lang w:eastAsia="da-DK"/>
            <w14:ligatures w14:val="standardContextual"/>
          </w:rPr>
          <w:tab/>
        </w:r>
        <w:r w:rsidRPr="0037539E">
          <w:rPr>
            <w:rStyle w:val="Hyperlink"/>
            <w:noProof/>
          </w:rPr>
          <w:t>Hviletid og fridøgn</w:t>
        </w:r>
        <w:r>
          <w:rPr>
            <w:noProof/>
            <w:webHidden/>
          </w:rPr>
          <w:tab/>
        </w:r>
        <w:r>
          <w:rPr>
            <w:noProof/>
            <w:webHidden/>
          </w:rPr>
          <w:fldChar w:fldCharType="begin"/>
        </w:r>
        <w:r>
          <w:rPr>
            <w:noProof/>
            <w:webHidden/>
          </w:rPr>
          <w:instrText xml:space="preserve"> PAGEREF _Toc224761725 \h </w:instrText>
        </w:r>
        <w:r>
          <w:rPr>
            <w:noProof/>
            <w:webHidden/>
          </w:rPr>
        </w:r>
        <w:r>
          <w:rPr>
            <w:noProof/>
            <w:webHidden/>
          </w:rPr>
          <w:fldChar w:fldCharType="separate"/>
        </w:r>
        <w:r>
          <w:rPr>
            <w:noProof/>
            <w:webHidden/>
          </w:rPr>
          <w:t>9</w:t>
        </w:r>
        <w:r>
          <w:rPr>
            <w:noProof/>
            <w:webHidden/>
          </w:rPr>
          <w:fldChar w:fldCharType="end"/>
        </w:r>
      </w:hyperlink>
    </w:p>
    <w:p w14:paraId="1C9C661B" w14:textId="3177B4D4" w:rsidR="007B57CF" w:rsidRDefault="007B57CF">
      <w:pPr>
        <w:pStyle w:val="Indholdsfortegnelse1"/>
        <w:tabs>
          <w:tab w:val="left" w:pos="660"/>
          <w:tab w:val="right" w:leader="dot" w:pos="9350"/>
        </w:tabs>
        <w:rPr>
          <w:rFonts w:cstheme="minorBidi"/>
          <w:b w:val="0"/>
          <w:bCs w:val="0"/>
          <w:i w:val="0"/>
          <w:iCs w:val="0"/>
          <w:noProof/>
          <w:kern w:val="2"/>
          <w:lang w:eastAsia="da-DK"/>
          <w14:ligatures w14:val="standardContextual"/>
        </w:rPr>
      </w:pPr>
      <w:hyperlink w:anchor="_Toc224761726" w:history="1">
        <w:r w:rsidRPr="0037539E">
          <w:rPr>
            <w:rStyle w:val="Hyperlink"/>
            <w:noProof/>
          </w:rPr>
          <w:t>7.</w:t>
        </w:r>
        <w:r>
          <w:rPr>
            <w:rFonts w:cstheme="minorBidi"/>
            <w:b w:val="0"/>
            <w:bCs w:val="0"/>
            <w:i w:val="0"/>
            <w:iCs w:val="0"/>
            <w:noProof/>
            <w:kern w:val="2"/>
            <w:lang w:eastAsia="da-DK"/>
            <w14:ligatures w14:val="standardContextual"/>
          </w:rPr>
          <w:tab/>
        </w:r>
        <w:r w:rsidRPr="0037539E">
          <w:rPr>
            <w:rStyle w:val="Hyperlink"/>
            <w:noProof/>
          </w:rPr>
          <w:t>Oplæringsvejledere</w:t>
        </w:r>
        <w:r>
          <w:rPr>
            <w:noProof/>
            <w:webHidden/>
          </w:rPr>
          <w:tab/>
        </w:r>
        <w:r>
          <w:rPr>
            <w:noProof/>
            <w:webHidden/>
          </w:rPr>
          <w:fldChar w:fldCharType="begin"/>
        </w:r>
        <w:r>
          <w:rPr>
            <w:noProof/>
            <w:webHidden/>
          </w:rPr>
          <w:instrText xml:space="preserve"> PAGEREF _Toc224761726 \h </w:instrText>
        </w:r>
        <w:r>
          <w:rPr>
            <w:noProof/>
            <w:webHidden/>
          </w:rPr>
        </w:r>
        <w:r>
          <w:rPr>
            <w:noProof/>
            <w:webHidden/>
          </w:rPr>
          <w:fldChar w:fldCharType="separate"/>
        </w:r>
        <w:r>
          <w:rPr>
            <w:noProof/>
            <w:webHidden/>
          </w:rPr>
          <w:t>9</w:t>
        </w:r>
        <w:r>
          <w:rPr>
            <w:noProof/>
            <w:webHidden/>
          </w:rPr>
          <w:fldChar w:fldCharType="end"/>
        </w:r>
      </w:hyperlink>
    </w:p>
    <w:p w14:paraId="3705EAE2" w14:textId="1BD44773" w:rsidR="007B57CF" w:rsidRDefault="007B57CF">
      <w:pPr>
        <w:pStyle w:val="Indholdsfortegnelse1"/>
        <w:tabs>
          <w:tab w:val="left" w:pos="660"/>
          <w:tab w:val="right" w:leader="dot" w:pos="9350"/>
        </w:tabs>
        <w:rPr>
          <w:rFonts w:cstheme="minorBidi"/>
          <w:b w:val="0"/>
          <w:bCs w:val="0"/>
          <w:i w:val="0"/>
          <w:iCs w:val="0"/>
          <w:noProof/>
          <w:kern w:val="2"/>
          <w:lang w:eastAsia="da-DK"/>
          <w14:ligatures w14:val="standardContextual"/>
        </w:rPr>
      </w:pPr>
      <w:hyperlink w:anchor="_Toc224761727" w:history="1">
        <w:r w:rsidRPr="0037539E">
          <w:rPr>
            <w:rStyle w:val="Hyperlink"/>
            <w:noProof/>
          </w:rPr>
          <w:t>8.</w:t>
        </w:r>
        <w:r>
          <w:rPr>
            <w:rFonts w:cstheme="minorBidi"/>
            <w:b w:val="0"/>
            <w:bCs w:val="0"/>
            <w:i w:val="0"/>
            <w:iCs w:val="0"/>
            <w:noProof/>
            <w:kern w:val="2"/>
            <w:lang w:eastAsia="da-DK"/>
            <w14:ligatures w14:val="standardContextual"/>
          </w:rPr>
          <w:tab/>
        </w:r>
        <w:r w:rsidRPr="0037539E">
          <w:rPr>
            <w:rStyle w:val="Hyperlink"/>
            <w:noProof/>
          </w:rPr>
          <w:t>Aftale om lokal løndannelse</w:t>
        </w:r>
        <w:r>
          <w:rPr>
            <w:noProof/>
            <w:webHidden/>
          </w:rPr>
          <w:tab/>
        </w:r>
        <w:r>
          <w:rPr>
            <w:noProof/>
            <w:webHidden/>
          </w:rPr>
          <w:fldChar w:fldCharType="begin"/>
        </w:r>
        <w:r>
          <w:rPr>
            <w:noProof/>
            <w:webHidden/>
          </w:rPr>
          <w:instrText xml:space="preserve"> PAGEREF _Toc224761727 \h </w:instrText>
        </w:r>
        <w:r>
          <w:rPr>
            <w:noProof/>
            <w:webHidden/>
          </w:rPr>
        </w:r>
        <w:r>
          <w:rPr>
            <w:noProof/>
            <w:webHidden/>
          </w:rPr>
          <w:fldChar w:fldCharType="separate"/>
        </w:r>
        <w:r>
          <w:rPr>
            <w:noProof/>
            <w:webHidden/>
          </w:rPr>
          <w:t>9</w:t>
        </w:r>
        <w:r>
          <w:rPr>
            <w:noProof/>
            <w:webHidden/>
          </w:rPr>
          <w:fldChar w:fldCharType="end"/>
        </w:r>
      </w:hyperlink>
    </w:p>
    <w:p w14:paraId="7910A81B" w14:textId="7441A1DB" w:rsidR="007B57CF" w:rsidRDefault="007B57CF">
      <w:pPr>
        <w:pStyle w:val="Indholdsfortegnelse1"/>
        <w:tabs>
          <w:tab w:val="left" w:pos="660"/>
          <w:tab w:val="right" w:leader="dot" w:pos="9350"/>
        </w:tabs>
        <w:rPr>
          <w:rFonts w:cstheme="minorBidi"/>
          <w:b w:val="0"/>
          <w:bCs w:val="0"/>
          <w:i w:val="0"/>
          <w:iCs w:val="0"/>
          <w:noProof/>
          <w:kern w:val="2"/>
          <w:lang w:eastAsia="da-DK"/>
          <w14:ligatures w14:val="standardContextual"/>
        </w:rPr>
      </w:pPr>
      <w:hyperlink w:anchor="_Toc224761728" w:history="1">
        <w:r w:rsidRPr="0037539E">
          <w:rPr>
            <w:rStyle w:val="Hyperlink"/>
            <w:noProof/>
          </w:rPr>
          <w:t>9.</w:t>
        </w:r>
        <w:r>
          <w:rPr>
            <w:rFonts w:cstheme="minorBidi"/>
            <w:b w:val="0"/>
            <w:bCs w:val="0"/>
            <w:i w:val="0"/>
            <w:iCs w:val="0"/>
            <w:noProof/>
            <w:kern w:val="2"/>
            <w:lang w:eastAsia="da-DK"/>
            <w14:ligatures w14:val="standardContextual"/>
          </w:rPr>
          <w:tab/>
        </w:r>
        <w:r w:rsidRPr="0037539E">
          <w:rPr>
            <w:rStyle w:val="Hyperlink"/>
            <w:noProof/>
          </w:rPr>
          <w:t>Introduktion af nyuddannede og ansatte med begrænset branchekendskab</w:t>
        </w:r>
        <w:r>
          <w:rPr>
            <w:noProof/>
            <w:webHidden/>
          </w:rPr>
          <w:tab/>
        </w:r>
        <w:r>
          <w:rPr>
            <w:noProof/>
            <w:webHidden/>
          </w:rPr>
          <w:fldChar w:fldCharType="begin"/>
        </w:r>
        <w:r>
          <w:rPr>
            <w:noProof/>
            <w:webHidden/>
          </w:rPr>
          <w:instrText xml:space="preserve"> PAGEREF _Toc224761728 \h </w:instrText>
        </w:r>
        <w:r>
          <w:rPr>
            <w:noProof/>
            <w:webHidden/>
          </w:rPr>
        </w:r>
        <w:r>
          <w:rPr>
            <w:noProof/>
            <w:webHidden/>
          </w:rPr>
          <w:fldChar w:fldCharType="separate"/>
        </w:r>
        <w:r>
          <w:rPr>
            <w:noProof/>
            <w:webHidden/>
          </w:rPr>
          <w:t>10</w:t>
        </w:r>
        <w:r>
          <w:rPr>
            <w:noProof/>
            <w:webHidden/>
          </w:rPr>
          <w:fldChar w:fldCharType="end"/>
        </w:r>
      </w:hyperlink>
    </w:p>
    <w:p w14:paraId="0F0E0301" w14:textId="218FC825" w:rsidR="007B57CF" w:rsidRDefault="007B57CF">
      <w:pPr>
        <w:pStyle w:val="Indholdsfortegnelse1"/>
        <w:tabs>
          <w:tab w:val="left" w:pos="660"/>
          <w:tab w:val="right" w:leader="dot" w:pos="9350"/>
        </w:tabs>
        <w:rPr>
          <w:rFonts w:cstheme="minorBidi"/>
          <w:b w:val="0"/>
          <w:bCs w:val="0"/>
          <w:i w:val="0"/>
          <w:iCs w:val="0"/>
          <w:noProof/>
          <w:kern w:val="2"/>
          <w:lang w:eastAsia="da-DK"/>
          <w14:ligatures w14:val="standardContextual"/>
        </w:rPr>
      </w:pPr>
      <w:hyperlink w:anchor="_Toc224761729" w:history="1">
        <w:r w:rsidRPr="0037539E">
          <w:rPr>
            <w:rStyle w:val="Hyperlink"/>
            <w:noProof/>
          </w:rPr>
          <w:t>10.</w:t>
        </w:r>
        <w:r>
          <w:rPr>
            <w:rFonts w:cstheme="minorBidi"/>
            <w:b w:val="0"/>
            <w:bCs w:val="0"/>
            <w:i w:val="0"/>
            <w:iCs w:val="0"/>
            <w:noProof/>
            <w:kern w:val="2"/>
            <w:lang w:eastAsia="da-DK"/>
            <w14:ligatures w14:val="standardContextual"/>
          </w:rPr>
          <w:tab/>
        </w:r>
        <w:r w:rsidRPr="0037539E">
          <w:rPr>
            <w:rStyle w:val="Hyperlink"/>
            <w:noProof/>
          </w:rPr>
          <w:t>Uddannelse og kompetenceudvikling</w:t>
        </w:r>
        <w:r>
          <w:rPr>
            <w:noProof/>
            <w:webHidden/>
          </w:rPr>
          <w:tab/>
        </w:r>
        <w:r>
          <w:rPr>
            <w:noProof/>
            <w:webHidden/>
          </w:rPr>
          <w:fldChar w:fldCharType="begin"/>
        </w:r>
        <w:r>
          <w:rPr>
            <w:noProof/>
            <w:webHidden/>
          </w:rPr>
          <w:instrText xml:space="preserve"> PAGEREF _Toc224761729 \h </w:instrText>
        </w:r>
        <w:r>
          <w:rPr>
            <w:noProof/>
            <w:webHidden/>
          </w:rPr>
        </w:r>
        <w:r>
          <w:rPr>
            <w:noProof/>
            <w:webHidden/>
          </w:rPr>
          <w:fldChar w:fldCharType="separate"/>
        </w:r>
        <w:r>
          <w:rPr>
            <w:noProof/>
            <w:webHidden/>
          </w:rPr>
          <w:t>10</w:t>
        </w:r>
        <w:r>
          <w:rPr>
            <w:noProof/>
            <w:webHidden/>
          </w:rPr>
          <w:fldChar w:fldCharType="end"/>
        </w:r>
      </w:hyperlink>
    </w:p>
    <w:p w14:paraId="2796061F" w14:textId="6070A172" w:rsidR="007B57CF" w:rsidRDefault="007B57CF">
      <w:pPr>
        <w:pStyle w:val="Indholdsfortegnelse1"/>
        <w:tabs>
          <w:tab w:val="right" w:leader="dot" w:pos="9350"/>
        </w:tabs>
        <w:rPr>
          <w:rFonts w:cstheme="minorBidi"/>
          <w:b w:val="0"/>
          <w:bCs w:val="0"/>
          <w:i w:val="0"/>
          <w:iCs w:val="0"/>
          <w:noProof/>
          <w:kern w:val="2"/>
          <w:lang w:eastAsia="da-DK"/>
          <w14:ligatures w14:val="standardContextual"/>
        </w:rPr>
      </w:pPr>
      <w:hyperlink w:anchor="_Toc224761730" w:history="1">
        <w:r w:rsidRPr="0037539E">
          <w:rPr>
            <w:rStyle w:val="Hyperlink"/>
            <w:noProof/>
          </w:rPr>
          <w:t>Kapitel II Social og Sundhed</w:t>
        </w:r>
        <w:r>
          <w:rPr>
            <w:noProof/>
            <w:webHidden/>
          </w:rPr>
          <w:tab/>
        </w:r>
        <w:r>
          <w:rPr>
            <w:noProof/>
            <w:webHidden/>
          </w:rPr>
          <w:fldChar w:fldCharType="begin"/>
        </w:r>
        <w:r>
          <w:rPr>
            <w:noProof/>
            <w:webHidden/>
          </w:rPr>
          <w:instrText xml:space="preserve"> PAGEREF _Toc224761730 \h </w:instrText>
        </w:r>
        <w:r>
          <w:rPr>
            <w:noProof/>
            <w:webHidden/>
          </w:rPr>
        </w:r>
        <w:r>
          <w:rPr>
            <w:noProof/>
            <w:webHidden/>
          </w:rPr>
          <w:fldChar w:fldCharType="separate"/>
        </w:r>
        <w:r>
          <w:rPr>
            <w:noProof/>
            <w:webHidden/>
          </w:rPr>
          <w:t>10</w:t>
        </w:r>
        <w:r>
          <w:rPr>
            <w:noProof/>
            <w:webHidden/>
          </w:rPr>
          <w:fldChar w:fldCharType="end"/>
        </w:r>
      </w:hyperlink>
    </w:p>
    <w:p w14:paraId="4175950D" w14:textId="6503A80D" w:rsidR="007B57CF" w:rsidRDefault="007B57CF">
      <w:pPr>
        <w:pStyle w:val="Indholdsfortegnelse1"/>
        <w:tabs>
          <w:tab w:val="left" w:pos="660"/>
          <w:tab w:val="right" w:leader="dot" w:pos="9350"/>
        </w:tabs>
        <w:rPr>
          <w:rFonts w:cstheme="minorBidi"/>
          <w:b w:val="0"/>
          <w:bCs w:val="0"/>
          <w:i w:val="0"/>
          <w:iCs w:val="0"/>
          <w:noProof/>
          <w:kern w:val="2"/>
          <w:lang w:eastAsia="da-DK"/>
          <w14:ligatures w14:val="standardContextual"/>
        </w:rPr>
      </w:pPr>
      <w:hyperlink w:anchor="_Toc224761731" w:history="1">
        <w:r w:rsidRPr="0037539E">
          <w:rPr>
            <w:rStyle w:val="Hyperlink"/>
            <w:noProof/>
          </w:rPr>
          <w:t>11.</w:t>
        </w:r>
        <w:r>
          <w:rPr>
            <w:rFonts w:cstheme="minorBidi"/>
            <w:b w:val="0"/>
            <w:bCs w:val="0"/>
            <w:i w:val="0"/>
            <w:iCs w:val="0"/>
            <w:noProof/>
            <w:kern w:val="2"/>
            <w:lang w:eastAsia="da-DK"/>
            <w14:ligatures w14:val="standardContextual"/>
          </w:rPr>
          <w:tab/>
        </w:r>
        <w:r w:rsidRPr="0037539E">
          <w:rPr>
            <w:rStyle w:val="Hyperlink"/>
            <w:noProof/>
          </w:rPr>
          <w:t>Overenskomst for social og sundhedspersonale</w:t>
        </w:r>
        <w:r>
          <w:rPr>
            <w:noProof/>
            <w:webHidden/>
          </w:rPr>
          <w:tab/>
        </w:r>
        <w:r>
          <w:rPr>
            <w:noProof/>
            <w:webHidden/>
          </w:rPr>
          <w:fldChar w:fldCharType="begin"/>
        </w:r>
        <w:r>
          <w:rPr>
            <w:noProof/>
            <w:webHidden/>
          </w:rPr>
          <w:instrText xml:space="preserve"> PAGEREF _Toc224761731 \h </w:instrText>
        </w:r>
        <w:r>
          <w:rPr>
            <w:noProof/>
            <w:webHidden/>
          </w:rPr>
        </w:r>
        <w:r>
          <w:rPr>
            <w:noProof/>
            <w:webHidden/>
          </w:rPr>
          <w:fldChar w:fldCharType="separate"/>
        </w:r>
        <w:r>
          <w:rPr>
            <w:noProof/>
            <w:webHidden/>
          </w:rPr>
          <w:t>10</w:t>
        </w:r>
        <w:r>
          <w:rPr>
            <w:noProof/>
            <w:webHidden/>
          </w:rPr>
          <w:fldChar w:fldCharType="end"/>
        </w:r>
      </w:hyperlink>
    </w:p>
    <w:p w14:paraId="56E3D9A1" w14:textId="7E6EF5EF" w:rsidR="007B57CF" w:rsidRDefault="007B57CF">
      <w:pPr>
        <w:pStyle w:val="Indholdsfortegnelse2"/>
        <w:tabs>
          <w:tab w:val="left" w:pos="1100"/>
          <w:tab w:val="right" w:leader="dot" w:pos="9350"/>
        </w:tabs>
        <w:rPr>
          <w:rFonts w:cstheme="minorBidi"/>
          <w:bCs w:val="0"/>
          <w:noProof/>
          <w:kern w:val="2"/>
          <w:sz w:val="24"/>
          <w:szCs w:val="24"/>
          <w:lang w:eastAsia="da-DK"/>
          <w14:ligatures w14:val="standardContextual"/>
        </w:rPr>
      </w:pPr>
      <w:hyperlink w:anchor="_Toc224761732" w:history="1">
        <w:r w:rsidRPr="0037539E">
          <w:rPr>
            <w:rStyle w:val="Hyperlink"/>
            <w:noProof/>
          </w:rPr>
          <w:t>11.1.</w:t>
        </w:r>
        <w:r>
          <w:rPr>
            <w:rFonts w:cstheme="minorBidi"/>
            <w:bCs w:val="0"/>
            <w:noProof/>
            <w:kern w:val="2"/>
            <w:sz w:val="24"/>
            <w:szCs w:val="24"/>
            <w:lang w:eastAsia="da-DK"/>
            <w14:ligatures w14:val="standardContextual"/>
          </w:rPr>
          <w:tab/>
        </w:r>
        <w:r w:rsidRPr="0037539E">
          <w:rPr>
            <w:rStyle w:val="Hyperlink"/>
            <w:noProof/>
          </w:rPr>
          <w:t>Løn</w:t>
        </w:r>
        <w:r>
          <w:rPr>
            <w:noProof/>
            <w:webHidden/>
          </w:rPr>
          <w:tab/>
        </w:r>
        <w:r>
          <w:rPr>
            <w:noProof/>
            <w:webHidden/>
          </w:rPr>
          <w:fldChar w:fldCharType="begin"/>
        </w:r>
        <w:r>
          <w:rPr>
            <w:noProof/>
            <w:webHidden/>
          </w:rPr>
          <w:instrText xml:space="preserve"> PAGEREF _Toc224761732 \h </w:instrText>
        </w:r>
        <w:r>
          <w:rPr>
            <w:noProof/>
            <w:webHidden/>
          </w:rPr>
        </w:r>
        <w:r>
          <w:rPr>
            <w:noProof/>
            <w:webHidden/>
          </w:rPr>
          <w:fldChar w:fldCharType="separate"/>
        </w:r>
        <w:r>
          <w:rPr>
            <w:noProof/>
            <w:webHidden/>
          </w:rPr>
          <w:t>10</w:t>
        </w:r>
        <w:r>
          <w:rPr>
            <w:noProof/>
            <w:webHidden/>
          </w:rPr>
          <w:fldChar w:fldCharType="end"/>
        </w:r>
      </w:hyperlink>
    </w:p>
    <w:p w14:paraId="7E20E162" w14:textId="37C071D8" w:rsidR="007B57CF" w:rsidRDefault="007B57CF">
      <w:pPr>
        <w:pStyle w:val="Indholdsfortegnelse2"/>
        <w:tabs>
          <w:tab w:val="left" w:pos="1100"/>
          <w:tab w:val="right" w:leader="dot" w:pos="9350"/>
        </w:tabs>
        <w:rPr>
          <w:rFonts w:cstheme="minorBidi"/>
          <w:bCs w:val="0"/>
          <w:noProof/>
          <w:kern w:val="2"/>
          <w:sz w:val="24"/>
          <w:szCs w:val="24"/>
          <w:lang w:eastAsia="da-DK"/>
          <w14:ligatures w14:val="standardContextual"/>
        </w:rPr>
      </w:pPr>
      <w:hyperlink w:anchor="_Toc224761733" w:history="1">
        <w:r w:rsidRPr="0037539E">
          <w:rPr>
            <w:rStyle w:val="Hyperlink"/>
            <w:noProof/>
          </w:rPr>
          <w:t>11.2.</w:t>
        </w:r>
        <w:r>
          <w:rPr>
            <w:rFonts w:cstheme="minorBidi"/>
            <w:bCs w:val="0"/>
            <w:noProof/>
            <w:kern w:val="2"/>
            <w:sz w:val="24"/>
            <w:szCs w:val="24"/>
            <w:lang w:eastAsia="da-DK"/>
            <w14:ligatures w14:val="standardContextual"/>
          </w:rPr>
          <w:tab/>
        </w:r>
        <w:r w:rsidRPr="0037539E">
          <w:rPr>
            <w:rStyle w:val="Hyperlink"/>
            <w:noProof/>
          </w:rPr>
          <w:t>Kvalifikationsløn</w:t>
        </w:r>
        <w:r>
          <w:rPr>
            <w:noProof/>
            <w:webHidden/>
          </w:rPr>
          <w:tab/>
        </w:r>
        <w:r>
          <w:rPr>
            <w:noProof/>
            <w:webHidden/>
          </w:rPr>
          <w:fldChar w:fldCharType="begin"/>
        </w:r>
        <w:r>
          <w:rPr>
            <w:noProof/>
            <w:webHidden/>
          </w:rPr>
          <w:instrText xml:space="preserve"> PAGEREF _Toc224761733 \h </w:instrText>
        </w:r>
        <w:r>
          <w:rPr>
            <w:noProof/>
            <w:webHidden/>
          </w:rPr>
        </w:r>
        <w:r>
          <w:rPr>
            <w:noProof/>
            <w:webHidden/>
          </w:rPr>
          <w:fldChar w:fldCharType="separate"/>
        </w:r>
        <w:r>
          <w:rPr>
            <w:noProof/>
            <w:webHidden/>
          </w:rPr>
          <w:t>11</w:t>
        </w:r>
        <w:r>
          <w:rPr>
            <w:noProof/>
            <w:webHidden/>
          </w:rPr>
          <w:fldChar w:fldCharType="end"/>
        </w:r>
      </w:hyperlink>
    </w:p>
    <w:p w14:paraId="4E735C05" w14:textId="55EF17D1" w:rsidR="007B57CF" w:rsidRDefault="007B57CF">
      <w:pPr>
        <w:pStyle w:val="Indholdsfortegnelse2"/>
        <w:tabs>
          <w:tab w:val="left" w:pos="1100"/>
          <w:tab w:val="right" w:leader="dot" w:pos="9350"/>
        </w:tabs>
        <w:rPr>
          <w:rFonts w:cstheme="minorBidi"/>
          <w:bCs w:val="0"/>
          <w:noProof/>
          <w:kern w:val="2"/>
          <w:sz w:val="24"/>
          <w:szCs w:val="24"/>
          <w:lang w:eastAsia="da-DK"/>
          <w14:ligatures w14:val="standardContextual"/>
        </w:rPr>
      </w:pPr>
      <w:hyperlink w:anchor="_Toc224761734" w:history="1">
        <w:r w:rsidRPr="0037539E">
          <w:rPr>
            <w:rStyle w:val="Hyperlink"/>
            <w:noProof/>
          </w:rPr>
          <w:t>11.3.</w:t>
        </w:r>
        <w:r>
          <w:rPr>
            <w:rFonts w:cstheme="minorBidi"/>
            <w:bCs w:val="0"/>
            <w:noProof/>
            <w:kern w:val="2"/>
            <w:sz w:val="24"/>
            <w:szCs w:val="24"/>
            <w:lang w:eastAsia="da-DK"/>
            <w14:ligatures w14:val="standardContextual"/>
          </w:rPr>
          <w:tab/>
        </w:r>
        <w:r w:rsidRPr="0037539E">
          <w:rPr>
            <w:rStyle w:val="Hyperlink"/>
            <w:noProof/>
          </w:rPr>
          <w:t>Pension</w:t>
        </w:r>
        <w:r>
          <w:rPr>
            <w:noProof/>
            <w:webHidden/>
          </w:rPr>
          <w:tab/>
        </w:r>
        <w:r>
          <w:rPr>
            <w:noProof/>
            <w:webHidden/>
          </w:rPr>
          <w:fldChar w:fldCharType="begin"/>
        </w:r>
        <w:r>
          <w:rPr>
            <w:noProof/>
            <w:webHidden/>
          </w:rPr>
          <w:instrText xml:space="preserve"> PAGEREF _Toc224761734 \h </w:instrText>
        </w:r>
        <w:r>
          <w:rPr>
            <w:noProof/>
            <w:webHidden/>
          </w:rPr>
        </w:r>
        <w:r>
          <w:rPr>
            <w:noProof/>
            <w:webHidden/>
          </w:rPr>
          <w:fldChar w:fldCharType="separate"/>
        </w:r>
        <w:r>
          <w:rPr>
            <w:noProof/>
            <w:webHidden/>
          </w:rPr>
          <w:t>11</w:t>
        </w:r>
        <w:r>
          <w:rPr>
            <w:noProof/>
            <w:webHidden/>
          </w:rPr>
          <w:fldChar w:fldCharType="end"/>
        </w:r>
      </w:hyperlink>
    </w:p>
    <w:p w14:paraId="3A9E098D" w14:textId="3142BCBC" w:rsidR="007B57CF" w:rsidRDefault="007B57CF">
      <w:pPr>
        <w:pStyle w:val="Indholdsfortegnelse2"/>
        <w:tabs>
          <w:tab w:val="left" w:pos="1100"/>
          <w:tab w:val="right" w:leader="dot" w:pos="9350"/>
        </w:tabs>
        <w:rPr>
          <w:rFonts w:cstheme="minorBidi"/>
          <w:bCs w:val="0"/>
          <w:noProof/>
          <w:kern w:val="2"/>
          <w:sz w:val="24"/>
          <w:szCs w:val="24"/>
          <w:lang w:eastAsia="da-DK"/>
          <w14:ligatures w14:val="standardContextual"/>
        </w:rPr>
      </w:pPr>
      <w:hyperlink w:anchor="_Toc224761735" w:history="1">
        <w:r w:rsidRPr="0037539E">
          <w:rPr>
            <w:rStyle w:val="Hyperlink"/>
            <w:noProof/>
          </w:rPr>
          <w:t>11.4.</w:t>
        </w:r>
        <w:r>
          <w:rPr>
            <w:rFonts w:cstheme="minorBidi"/>
            <w:bCs w:val="0"/>
            <w:noProof/>
            <w:kern w:val="2"/>
            <w:sz w:val="24"/>
            <w:szCs w:val="24"/>
            <w:lang w:eastAsia="da-DK"/>
            <w14:ligatures w14:val="standardContextual"/>
          </w:rPr>
          <w:tab/>
        </w:r>
        <w:r w:rsidRPr="0037539E">
          <w:rPr>
            <w:rStyle w:val="Hyperlink"/>
            <w:noProof/>
          </w:rPr>
          <w:t>Pension til operationsteknikere</w:t>
        </w:r>
        <w:r>
          <w:rPr>
            <w:noProof/>
            <w:webHidden/>
          </w:rPr>
          <w:tab/>
        </w:r>
        <w:r>
          <w:rPr>
            <w:noProof/>
            <w:webHidden/>
          </w:rPr>
          <w:fldChar w:fldCharType="begin"/>
        </w:r>
        <w:r>
          <w:rPr>
            <w:noProof/>
            <w:webHidden/>
          </w:rPr>
          <w:instrText xml:space="preserve"> PAGEREF _Toc224761735 \h </w:instrText>
        </w:r>
        <w:r>
          <w:rPr>
            <w:noProof/>
            <w:webHidden/>
          </w:rPr>
        </w:r>
        <w:r>
          <w:rPr>
            <w:noProof/>
            <w:webHidden/>
          </w:rPr>
          <w:fldChar w:fldCharType="separate"/>
        </w:r>
        <w:r>
          <w:rPr>
            <w:noProof/>
            <w:webHidden/>
          </w:rPr>
          <w:t>12</w:t>
        </w:r>
        <w:r>
          <w:rPr>
            <w:noProof/>
            <w:webHidden/>
          </w:rPr>
          <w:fldChar w:fldCharType="end"/>
        </w:r>
      </w:hyperlink>
    </w:p>
    <w:p w14:paraId="5BE148FA" w14:textId="43ECB2F5" w:rsidR="007B57CF" w:rsidRDefault="007B57CF">
      <w:pPr>
        <w:pStyle w:val="Indholdsfortegnelse2"/>
        <w:tabs>
          <w:tab w:val="left" w:pos="1100"/>
          <w:tab w:val="right" w:leader="dot" w:pos="9350"/>
        </w:tabs>
        <w:rPr>
          <w:rFonts w:cstheme="minorBidi"/>
          <w:bCs w:val="0"/>
          <w:noProof/>
          <w:kern w:val="2"/>
          <w:sz w:val="24"/>
          <w:szCs w:val="24"/>
          <w:lang w:eastAsia="da-DK"/>
          <w14:ligatures w14:val="standardContextual"/>
        </w:rPr>
      </w:pPr>
      <w:hyperlink w:anchor="_Toc224761736" w:history="1">
        <w:r w:rsidRPr="0037539E">
          <w:rPr>
            <w:rStyle w:val="Hyperlink"/>
            <w:noProof/>
          </w:rPr>
          <w:t>11.5.</w:t>
        </w:r>
        <w:r>
          <w:rPr>
            <w:rFonts w:cstheme="minorBidi"/>
            <w:bCs w:val="0"/>
            <w:noProof/>
            <w:kern w:val="2"/>
            <w:sz w:val="24"/>
            <w:szCs w:val="24"/>
            <w:lang w:eastAsia="da-DK"/>
            <w14:ligatures w14:val="standardContextual"/>
          </w:rPr>
          <w:tab/>
        </w:r>
        <w:r w:rsidRPr="0037539E">
          <w:rPr>
            <w:rStyle w:val="Hyperlink"/>
            <w:noProof/>
          </w:rPr>
          <w:t>Ny stillingskategori for social- og sundhedsassistenter</w:t>
        </w:r>
        <w:r>
          <w:rPr>
            <w:noProof/>
            <w:webHidden/>
          </w:rPr>
          <w:tab/>
        </w:r>
        <w:r>
          <w:rPr>
            <w:noProof/>
            <w:webHidden/>
          </w:rPr>
          <w:fldChar w:fldCharType="begin"/>
        </w:r>
        <w:r>
          <w:rPr>
            <w:noProof/>
            <w:webHidden/>
          </w:rPr>
          <w:instrText xml:space="preserve"> PAGEREF _Toc224761736 \h </w:instrText>
        </w:r>
        <w:r>
          <w:rPr>
            <w:noProof/>
            <w:webHidden/>
          </w:rPr>
        </w:r>
        <w:r>
          <w:rPr>
            <w:noProof/>
            <w:webHidden/>
          </w:rPr>
          <w:fldChar w:fldCharType="separate"/>
        </w:r>
        <w:r>
          <w:rPr>
            <w:noProof/>
            <w:webHidden/>
          </w:rPr>
          <w:t>12</w:t>
        </w:r>
        <w:r>
          <w:rPr>
            <w:noProof/>
            <w:webHidden/>
          </w:rPr>
          <w:fldChar w:fldCharType="end"/>
        </w:r>
      </w:hyperlink>
    </w:p>
    <w:p w14:paraId="6CB98818" w14:textId="3C1AA7C2" w:rsidR="007B57CF" w:rsidRDefault="007B57CF">
      <w:pPr>
        <w:pStyle w:val="Indholdsfortegnelse1"/>
        <w:tabs>
          <w:tab w:val="left" w:pos="660"/>
          <w:tab w:val="right" w:leader="dot" w:pos="9350"/>
        </w:tabs>
        <w:rPr>
          <w:rFonts w:cstheme="minorBidi"/>
          <w:b w:val="0"/>
          <w:bCs w:val="0"/>
          <w:i w:val="0"/>
          <w:iCs w:val="0"/>
          <w:noProof/>
          <w:kern w:val="2"/>
          <w:lang w:eastAsia="da-DK"/>
          <w14:ligatures w14:val="standardContextual"/>
        </w:rPr>
      </w:pPr>
      <w:hyperlink w:anchor="_Toc224761737" w:history="1">
        <w:r w:rsidRPr="0037539E">
          <w:rPr>
            <w:rStyle w:val="Hyperlink"/>
            <w:noProof/>
          </w:rPr>
          <w:t>12.</w:t>
        </w:r>
        <w:r>
          <w:rPr>
            <w:rFonts w:cstheme="minorBidi"/>
            <w:b w:val="0"/>
            <w:bCs w:val="0"/>
            <w:i w:val="0"/>
            <w:iCs w:val="0"/>
            <w:noProof/>
            <w:kern w:val="2"/>
            <w:lang w:eastAsia="da-DK"/>
            <w14:ligatures w14:val="standardContextual"/>
          </w:rPr>
          <w:tab/>
        </w:r>
        <w:r w:rsidRPr="0037539E">
          <w:rPr>
            <w:rStyle w:val="Hyperlink"/>
            <w:noProof/>
          </w:rPr>
          <w:t>Overenskomst for ledende service- og plejepersonale og områdeledere på ambulanceområdet</w:t>
        </w:r>
        <w:r>
          <w:rPr>
            <w:noProof/>
            <w:webHidden/>
          </w:rPr>
          <w:tab/>
        </w:r>
        <w:r>
          <w:rPr>
            <w:noProof/>
            <w:webHidden/>
          </w:rPr>
          <w:fldChar w:fldCharType="begin"/>
        </w:r>
        <w:r>
          <w:rPr>
            <w:noProof/>
            <w:webHidden/>
          </w:rPr>
          <w:instrText xml:space="preserve"> PAGEREF _Toc224761737 \h </w:instrText>
        </w:r>
        <w:r>
          <w:rPr>
            <w:noProof/>
            <w:webHidden/>
          </w:rPr>
        </w:r>
        <w:r>
          <w:rPr>
            <w:noProof/>
            <w:webHidden/>
          </w:rPr>
          <w:fldChar w:fldCharType="separate"/>
        </w:r>
        <w:r>
          <w:rPr>
            <w:noProof/>
            <w:webHidden/>
          </w:rPr>
          <w:t>12</w:t>
        </w:r>
        <w:r>
          <w:rPr>
            <w:noProof/>
            <w:webHidden/>
          </w:rPr>
          <w:fldChar w:fldCharType="end"/>
        </w:r>
      </w:hyperlink>
    </w:p>
    <w:p w14:paraId="24A6E26D" w14:textId="2A010B2F" w:rsidR="007B57CF" w:rsidRDefault="007B57CF">
      <w:pPr>
        <w:pStyle w:val="Indholdsfortegnelse2"/>
        <w:tabs>
          <w:tab w:val="left" w:pos="1100"/>
          <w:tab w:val="right" w:leader="dot" w:pos="9350"/>
        </w:tabs>
        <w:rPr>
          <w:rFonts w:cstheme="minorBidi"/>
          <w:bCs w:val="0"/>
          <w:noProof/>
          <w:kern w:val="2"/>
          <w:sz w:val="24"/>
          <w:szCs w:val="24"/>
          <w:lang w:eastAsia="da-DK"/>
          <w14:ligatures w14:val="standardContextual"/>
        </w:rPr>
      </w:pPr>
      <w:hyperlink w:anchor="_Toc224761738" w:history="1">
        <w:r w:rsidRPr="0037539E">
          <w:rPr>
            <w:rStyle w:val="Hyperlink"/>
            <w:noProof/>
          </w:rPr>
          <w:t>12.1.</w:t>
        </w:r>
        <w:r>
          <w:rPr>
            <w:rFonts w:cstheme="minorBidi"/>
            <w:bCs w:val="0"/>
            <w:noProof/>
            <w:kern w:val="2"/>
            <w:sz w:val="24"/>
            <w:szCs w:val="24"/>
            <w:lang w:eastAsia="da-DK"/>
            <w14:ligatures w14:val="standardContextual"/>
          </w:rPr>
          <w:tab/>
        </w:r>
        <w:r w:rsidRPr="0037539E">
          <w:rPr>
            <w:rStyle w:val="Hyperlink"/>
            <w:noProof/>
          </w:rPr>
          <w:t>Løn</w:t>
        </w:r>
        <w:r>
          <w:rPr>
            <w:noProof/>
            <w:webHidden/>
          </w:rPr>
          <w:tab/>
        </w:r>
        <w:r>
          <w:rPr>
            <w:noProof/>
            <w:webHidden/>
          </w:rPr>
          <w:fldChar w:fldCharType="begin"/>
        </w:r>
        <w:r>
          <w:rPr>
            <w:noProof/>
            <w:webHidden/>
          </w:rPr>
          <w:instrText xml:space="preserve"> PAGEREF _Toc224761738 \h </w:instrText>
        </w:r>
        <w:r>
          <w:rPr>
            <w:noProof/>
            <w:webHidden/>
          </w:rPr>
        </w:r>
        <w:r>
          <w:rPr>
            <w:noProof/>
            <w:webHidden/>
          </w:rPr>
          <w:fldChar w:fldCharType="separate"/>
        </w:r>
        <w:r>
          <w:rPr>
            <w:noProof/>
            <w:webHidden/>
          </w:rPr>
          <w:t>12</w:t>
        </w:r>
        <w:r>
          <w:rPr>
            <w:noProof/>
            <w:webHidden/>
          </w:rPr>
          <w:fldChar w:fldCharType="end"/>
        </w:r>
      </w:hyperlink>
    </w:p>
    <w:p w14:paraId="3149440B" w14:textId="59A85FE3" w:rsidR="007B57CF" w:rsidRDefault="007B57CF">
      <w:pPr>
        <w:pStyle w:val="Indholdsfortegnelse2"/>
        <w:tabs>
          <w:tab w:val="left" w:pos="1100"/>
          <w:tab w:val="right" w:leader="dot" w:pos="9350"/>
        </w:tabs>
        <w:rPr>
          <w:rFonts w:cstheme="minorBidi"/>
          <w:bCs w:val="0"/>
          <w:noProof/>
          <w:kern w:val="2"/>
          <w:sz w:val="24"/>
          <w:szCs w:val="24"/>
          <w:lang w:eastAsia="da-DK"/>
          <w14:ligatures w14:val="standardContextual"/>
        </w:rPr>
      </w:pPr>
      <w:hyperlink w:anchor="_Toc224761739" w:history="1">
        <w:r w:rsidRPr="0037539E">
          <w:rPr>
            <w:rStyle w:val="Hyperlink"/>
            <w:noProof/>
          </w:rPr>
          <w:t>12.2.</w:t>
        </w:r>
        <w:r>
          <w:rPr>
            <w:rFonts w:cstheme="minorBidi"/>
            <w:bCs w:val="0"/>
            <w:noProof/>
            <w:kern w:val="2"/>
            <w:sz w:val="24"/>
            <w:szCs w:val="24"/>
            <w:lang w:eastAsia="da-DK"/>
            <w14:ligatures w14:val="standardContextual"/>
          </w:rPr>
          <w:tab/>
        </w:r>
        <w:r w:rsidRPr="0037539E">
          <w:rPr>
            <w:rStyle w:val="Hyperlink"/>
            <w:noProof/>
          </w:rPr>
          <w:t>Supplerende fritvalgsbidrag</w:t>
        </w:r>
        <w:r>
          <w:rPr>
            <w:noProof/>
            <w:webHidden/>
          </w:rPr>
          <w:tab/>
        </w:r>
        <w:r>
          <w:rPr>
            <w:noProof/>
            <w:webHidden/>
          </w:rPr>
          <w:fldChar w:fldCharType="begin"/>
        </w:r>
        <w:r>
          <w:rPr>
            <w:noProof/>
            <w:webHidden/>
          </w:rPr>
          <w:instrText xml:space="preserve"> PAGEREF _Toc224761739 \h </w:instrText>
        </w:r>
        <w:r>
          <w:rPr>
            <w:noProof/>
            <w:webHidden/>
          </w:rPr>
        </w:r>
        <w:r>
          <w:rPr>
            <w:noProof/>
            <w:webHidden/>
          </w:rPr>
          <w:fldChar w:fldCharType="separate"/>
        </w:r>
        <w:r>
          <w:rPr>
            <w:noProof/>
            <w:webHidden/>
          </w:rPr>
          <w:t>13</w:t>
        </w:r>
        <w:r>
          <w:rPr>
            <w:noProof/>
            <w:webHidden/>
          </w:rPr>
          <w:fldChar w:fldCharType="end"/>
        </w:r>
      </w:hyperlink>
    </w:p>
    <w:p w14:paraId="62C428AB" w14:textId="053D7571" w:rsidR="007B57CF" w:rsidRDefault="007B57CF">
      <w:pPr>
        <w:pStyle w:val="Indholdsfortegnelse2"/>
        <w:tabs>
          <w:tab w:val="left" w:pos="1100"/>
          <w:tab w:val="right" w:leader="dot" w:pos="9350"/>
        </w:tabs>
        <w:rPr>
          <w:rFonts w:cstheme="minorBidi"/>
          <w:bCs w:val="0"/>
          <w:noProof/>
          <w:kern w:val="2"/>
          <w:sz w:val="24"/>
          <w:szCs w:val="24"/>
          <w:lang w:eastAsia="da-DK"/>
          <w14:ligatures w14:val="standardContextual"/>
        </w:rPr>
      </w:pPr>
      <w:hyperlink w:anchor="_Toc224761740" w:history="1">
        <w:r w:rsidRPr="0037539E">
          <w:rPr>
            <w:rStyle w:val="Hyperlink"/>
            <w:noProof/>
          </w:rPr>
          <w:t>12.3.</w:t>
        </w:r>
        <w:r>
          <w:rPr>
            <w:rFonts w:cstheme="minorBidi"/>
            <w:bCs w:val="0"/>
            <w:noProof/>
            <w:kern w:val="2"/>
            <w:sz w:val="24"/>
            <w:szCs w:val="24"/>
            <w:lang w:eastAsia="da-DK"/>
            <w14:ligatures w14:val="standardContextual"/>
          </w:rPr>
          <w:tab/>
        </w:r>
        <w:r w:rsidRPr="0037539E">
          <w:rPr>
            <w:rStyle w:val="Hyperlink"/>
            <w:noProof/>
          </w:rPr>
          <w:t>Områdeledere på ambulanceområdet</w:t>
        </w:r>
        <w:r>
          <w:rPr>
            <w:noProof/>
            <w:webHidden/>
          </w:rPr>
          <w:tab/>
        </w:r>
        <w:r>
          <w:rPr>
            <w:noProof/>
            <w:webHidden/>
          </w:rPr>
          <w:fldChar w:fldCharType="begin"/>
        </w:r>
        <w:r>
          <w:rPr>
            <w:noProof/>
            <w:webHidden/>
          </w:rPr>
          <w:instrText xml:space="preserve"> PAGEREF _Toc224761740 \h </w:instrText>
        </w:r>
        <w:r>
          <w:rPr>
            <w:noProof/>
            <w:webHidden/>
          </w:rPr>
        </w:r>
        <w:r>
          <w:rPr>
            <w:noProof/>
            <w:webHidden/>
          </w:rPr>
          <w:fldChar w:fldCharType="separate"/>
        </w:r>
        <w:r>
          <w:rPr>
            <w:noProof/>
            <w:webHidden/>
          </w:rPr>
          <w:t>13</w:t>
        </w:r>
        <w:r>
          <w:rPr>
            <w:noProof/>
            <w:webHidden/>
          </w:rPr>
          <w:fldChar w:fldCharType="end"/>
        </w:r>
      </w:hyperlink>
    </w:p>
    <w:p w14:paraId="1A591DB0" w14:textId="22CC4121" w:rsidR="007B57CF" w:rsidRDefault="007B57CF">
      <w:pPr>
        <w:pStyle w:val="Indholdsfortegnelse2"/>
        <w:tabs>
          <w:tab w:val="left" w:pos="1100"/>
          <w:tab w:val="right" w:leader="dot" w:pos="9350"/>
        </w:tabs>
        <w:rPr>
          <w:rFonts w:cstheme="minorBidi"/>
          <w:bCs w:val="0"/>
          <w:noProof/>
          <w:kern w:val="2"/>
          <w:sz w:val="24"/>
          <w:szCs w:val="24"/>
          <w:lang w:eastAsia="da-DK"/>
          <w14:ligatures w14:val="standardContextual"/>
        </w:rPr>
      </w:pPr>
      <w:hyperlink w:anchor="_Toc224761741" w:history="1">
        <w:r w:rsidRPr="0037539E">
          <w:rPr>
            <w:rStyle w:val="Hyperlink"/>
            <w:noProof/>
          </w:rPr>
          <w:t>12.4.</w:t>
        </w:r>
        <w:r>
          <w:rPr>
            <w:rFonts w:cstheme="minorBidi"/>
            <w:bCs w:val="0"/>
            <w:noProof/>
            <w:kern w:val="2"/>
            <w:sz w:val="24"/>
            <w:szCs w:val="24"/>
            <w:lang w:eastAsia="da-DK"/>
            <w14:ligatures w14:val="standardContextual"/>
          </w:rPr>
          <w:tab/>
        </w:r>
        <w:r w:rsidRPr="0037539E">
          <w:rPr>
            <w:rStyle w:val="Hyperlink"/>
            <w:noProof/>
          </w:rPr>
          <w:t>Pension områdeledere på ambulanceområdet</w:t>
        </w:r>
        <w:r>
          <w:rPr>
            <w:noProof/>
            <w:webHidden/>
          </w:rPr>
          <w:tab/>
        </w:r>
        <w:r>
          <w:rPr>
            <w:noProof/>
            <w:webHidden/>
          </w:rPr>
          <w:fldChar w:fldCharType="begin"/>
        </w:r>
        <w:r>
          <w:rPr>
            <w:noProof/>
            <w:webHidden/>
          </w:rPr>
          <w:instrText xml:space="preserve"> PAGEREF _Toc224761741 \h </w:instrText>
        </w:r>
        <w:r>
          <w:rPr>
            <w:noProof/>
            <w:webHidden/>
          </w:rPr>
        </w:r>
        <w:r>
          <w:rPr>
            <w:noProof/>
            <w:webHidden/>
          </w:rPr>
          <w:fldChar w:fldCharType="separate"/>
        </w:r>
        <w:r>
          <w:rPr>
            <w:noProof/>
            <w:webHidden/>
          </w:rPr>
          <w:t>14</w:t>
        </w:r>
        <w:r>
          <w:rPr>
            <w:noProof/>
            <w:webHidden/>
          </w:rPr>
          <w:fldChar w:fldCharType="end"/>
        </w:r>
      </w:hyperlink>
    </w:p>
    <w:p w14:paraId="67D49C30" w14:textId="3135A94B" w:rsidR="007B57CF" w:rsidRDefault="007B57CF">
      <w:pPr>
        <w:pStyle w:val="Indholdsfortegnelse1"/>
        <w:tabs>
          <w:tab w:val="left" w:pos="660"/>
          <w:tab w:val="right" w:leader="dot" w:pos="9350"/>
        </w:tabs>
        <w:rPr>
          <w:rFonts w:cstheme="minorBidi"/>
          <w:b w:val="0"/>
          <w:bCs w:val="0"/>
          <w:i w:val="0"/>
          <w:iCs w:val="0"/>
          <w:noProof/>
          <w:kern w:val="2"/>
          <w:lang w:eastAsia="da-DK"/>
          <w14:ligatures w14:val="standardContextual"/>
        </w:rPr>
      </w:pPr>
      <w:hyperlink w:anchor="_Toc224761742" w:history="1">
        <w:r w:rsidRPr="0037539E">
          <w:rPr>
            <w:rStyle w:val="Hyperlink"/>
            <w:noProof/>
          </w:rPr>
          <w:t>13.</w:t>
        </w:r>
        <w:r>
          <w:rPr>
            <w:rFonts w:cstheme="minorBidi"/>
            <w:b w:val="0"/>
            <w:bCs w:val="0"/>
            <w:i w:val="0"/>
            <w:iCs w:val="0"/>
            <w:noProof/>
            <w:kern w:val="2"/>
            <w:lang w:eastAsia="da-DK"/>
            <w14:ligatures w14:val="standardContextual"/>
          </w:rPr>
          <w:tab/>
        </w:r>
        <w:r w:rsidRPr="0037539E">
          <w:rPr>
            <w:rStyle w:val="Hyperlink"/>
            <w:noProof/>
          </w:rPr>
          <w:t>Overenskomst for sygehusportører</w:t>
        </w:r>
        <w:r>
          <w:rPr>
            <w:noProof/>
            <w:webHidden/>
          </w:rPr>
          <w:tab/>
        </w:r>
        <w:r>
          <w:rPr>
            <w:noProof/>
            <w:webHidden/>
          </w:rPr>
          <w:fldChar w:fldCharType="begin"/>
        </w:r>
        <w:r>
          <w:rPr>
            <w:noProof/>
            <w:webHidden/>
          </w:rPr>
          <w:instrText xml:space="preserve"> PAGEREF _Toc224761742 \h </w:instrText>
        </w:r>
        <w:r>
          <w:rPr>
            <w:noProof/>
            <w:webHidden/>
          </w:rPr>
        </w:r>
        <w:r>
          <w:rPr>
            <w:noProof/>
            <w:webHidden/>
          </w:rPr>
          <w:fldChar w:fldCharType="separate"/>
        </w:r>
        <w:r>
          <w:rPr>
            <w:noProof/>
            <w:webHidden/>
          </w:rPr>
          <w:t>14</w:t>
        </w:r>
        <w:r>
          <w:rPr>
            <w:noProof/>
            <w:webHidden/>
          </w:rPr>
          <w:fldChar w:fldCharType="end"/>
        </w:r>
      </w:hyperlink>
    </w:p>
    <w:p w14:paraId="6278C091" w14:textId="5CF6371D" w:rsidR="007B57CF" w:rsidRDefault="007B57CF">
      <w:pPr>
        <w:pStyle w:val="Indholdsfortegnelse2"/>
        <w:tabs>
          <w:tab w:val="left" w:pos="1100"/>
          <w:tab w:val="right" w:leader="dot" w:pos="9350"/>
        </w:tabs>
        <w:rPr>
          <w:rFonts w:cstheme="minorBidi"/>
          <w:bCs w:val="0"/>
          <w:noProof/>
          <w:kern w:val="2"/>
          <w:sz w:val="24"/>
          <w:szCs w:val="24"/>
          <w:lang w:eastAsia="da-DK"/>
          <w14:ligatures w14:val="standardContextual"/>
        </w:rPr>
      </w:pPr>
      <w:hyperlink w:anchor="_Toc224761743" w:history="1">
        <w:r w:rsidRPr="0037539E">
          <w:rPr>
            <w:rStyle w:val="Hyperlink"/>
            <w:noProof/>
          </w:rPr>
          <w:t>13.1.</w:t>
        </w:r>
        <w:r>
          <w:rPr>
            <w:rFonts w:cstheme="minorBidi"/>
            <w:bCs w:val="0"/>
            <w:noProof/>
            <w:kern w:val="2"/>
            <w:sz w:val="24"/>
            <w:szCs w:val="24"/>
            <w:lang w:eastAsia="da-DK"/>
            <w14:ligatures w14:val="standardContextual"/>
          </w:rPr>
          <w:tab/>
        </w:r>
        <w:r w:rsidRPr="0037539E">
          <w:rPr>
            <w:rStyle w:val="Hyperlink"/>
            <w:noProof/>
          </w:rPr>
          <w:t>Dækningsområde</w:t>
        </w:r>
        <w:r>
          <w:rPr>
            <w:noProof/>
            <w:webHidden/>
          </w:rPr>
          <w:tab/>
        </w:r>
        <w:r>
          <w:rPr>
            <w:noProof/>
            <w:webHidden/>
          </w:rPr>
          <w:fldChar w:fldCharType="begin"/>
        </w:r>
        <w:r>
          <w:rPr>
            <w:noProof/>
            <w:webHidden/>
          </w:rPr>
          <w:instrText xml:space="preserve"> PAGEREF _Toc224761743 \h </w:instrText>
        </w:r>
        <w:r>
          <w:rPr>
            <w:noProof/>
            <w:webHidden/>
          </w:rPr>
        </w:r>
        <w:r>
          <w:rPr>
            <w:noProof/>
            <w:webHidden/>
          </w:rPr>
          <w:fldChar w:fldCharType="separate"/>
        </w:r>
        <w:r>
          <w:rPr>
            <w:noProof/>
            <w:webHidden/>
          </w:rPr>
          <w:t>14</w:t>
        </w:r>
        <w:r>
          <w:rPr>
            <w:noProof/>
            <w:webHidden/>
          </w:rPr>
          <w:fldChar w:fldCharType="end"/>
        </w:r>
      </w:hyperlink>
    </w:p>
    <w:p w14:paraId="4D80606E" w14:textId="4BA402AF" w:rsidR="007B57CF" w:rsidRDefault="007B57CF">
      <w:pPr>
        <w:pStyle w:val="Indholdsfortegnelse2"/>
        <w:tabs>
          <w:tab w:val="left" w:pos="1100"/>
          <w:tab w:val="right" w:leader="dot" w:pos="9350"/>
        </w:tabs>
        <w:rPr>
          <w:rFonts w:cstheme="minorBidi"/>
          <w:bCs w:val="0"/>
          <w:noProof/>
          <w:kern w:val="2"/>
          <w:sz w:val="24"/>
          <w:szCs w:val="24"/>
          <w:lang w:eastAsia="da-DK"/>
          <w14:ligatures w14:val="standardContextual"/>
        </w:rPr>
      </w:pPr>
      <w:hyperlink w:anchor="_Toc224761744" w:history="1">
        <w:r w:rsidRPr="0037539E">
          <w:rPr>
            <w:rStyle w:val="Hyperlink"/>
            <w:noProof/>
          </w:rPr>
          <w:t>13.2.</w:t>
        </w:r>
        <w:r>
          <w:rPr>
            <w:rFonts w:cstheme="minorBidi"/>
            <w:bCs w:val="0"/>
            <w:noProof/>
            <w:kern w:val="2"/>
            <w:sz w:val="24"/>
            <w:szCs w:val="24"/>
            <w:lang w:eastAsia="da-DK"/>
            <w14:ligatures w14:val="standardContextual"/>
          </w:rPr>
          <w:tab/>
        </w:r>
        <w:r w:rsidRPr="0037539E">
          <w:rPr>
            <w:rStyle w:val="Hyperlink"/>
            <w:noProof/>
          </w:rPr>
          <w:t>Merit</w:t>
        </w:r>
        <w:r>
          <w:rPr>
            <w:noProof/>
            <w:webHidden/>
          </w:rPr>
          <w:tab/>
        </w:r>
        <w:r>
          <w:rPr>
            <w:noProof/>
            <w:webHidden/>
          </w:rPr>
          <w:fldChar w:fldCharType="begin"/>
        </w:r>
        <w:r>
          <w:rPr>
            <w:noProof/>
            <w:webHidden/>
          </w:rPr>
          <w:instrText xml:space="preserve"> PAGEREF _Toc224761744 \h </w:instrText>
        </w:r>
        <w:r>
          <w:rPr>
            <w:noProof/>
            <w:webHidden/>
          </w:rPr>
        </w:r>
        <w:r>
          <w:rPr>
            <w:noProof/>
            <w:webHidden/>
          </w:rPr>
          <w:fldChar w:fldCharType="separate"/>
        </w:r>
        <w:r>
          <w:rPr>
            <w:noProof/>
            <w:webHidden/>
          </w:rPr>
          <w:t>15</w:t>
        </w:r>
        <w:r>
          <w:rPr>
            <w:noProof/>
            <w:webHidden/>
          </w:rPr>
          <w:fldChar w:fldCharType="end"/>
        </w:r>
      </w:hyperlink>
    </w:p>
    <w:p w14:paraId="51002910" w14:textId="3C322F40" w:rsidR="007B57CF" w:rsidRDefault="007B57CF">
      <w:pPr>
        <w:pStyle w:val="Indholdsfortegnelse2"/>
        <w:tabs>
          <w:tab w:val="left" w:pos="1100"/>
          <w:tab w:val="right" w:leader="dot" w:pos="9350"/>
        </w:tabs>
        <w:rPr>
          <w:rFonts w:cstheme="minorBidi"/>
          <w:bCs w:val="0"/>
          <w:noProof/>
          <w:kern w:val="2"/>
          <w:sz w:val="24"/>
          <w:szCs w:val="24"/>
          <w:lang w:eastAsia="da-DK"/>
          <w14:ligatures w14:val="standardContextual"/>
        </w:rPr>
      </w:pPr>
      <w:hyperlink w:anchor="_Toc224761745" w:history="1">
        <w:r w:rsidRPr="0037539E">
          <w:rPr>
            <w:rStyle w:val="Hyperlink"/>
            <w:noProof/>
          </w:rPr>
          <w:t>13.3.</w:t>
        </w:r>
        <w:r>
          <w:rPr>
            <w:rFonts w:cstheme="minorBidi"/>
            <w:bCs w:val="0"/>
            <w:noProof/>
            <w:kern w:val="2"/>
            <w:sz w:val="24"/>
            <w:szCs w:val="24"/>
            <w:lang w:eastAsia="da-DK"/>
            <w14:ligatures w14:val="standardContextual"/>
          </w:rPr>
          <w:tab/>
        </w:r>
        <w:r w:rsidRPr="0037539E">
          <w:rPr>
            <w:rStyle w:val="Hyperlink"/>
            <w:noProof/>
          </w:rPr>
          <w:t>Uddannelseskravet</w:t>
        </w:r>
        <w:r>
          <w:rPr>
            <w:noProof/>
            <w:webHidden/>
          </w:rPr>
          <w:tab/>
        </w:r>
        <w:r>
          <w:rPr>
            <w:noProof/>
            <w:webHidden/>
          </w:rPr>
          <w:fldChar w:fldCharType="begin"/>
        </w:r>
        <w:r>
          <w:rPr>
            <w:noProof/>
            <w:webHidden/>
          </w:rPr>
          <w:instrText xml:space="preserve"> PAGEREF _Toc224761745 \h </w:instrText>
        </w:r>
        <w:r>
          <w:rPr>
            <w:noProof/>
            <w:webHidden/>
          </w:rPr>
        </w:r>
        <w:r>
          <w:rPr>
            <w:noProof/>
            <w:webHidden/>
          </w:rPr>
          <w:fldChar w:fldCharType="separate"/>
        </w:r>
        <w:r>
          <w:rPr>
            <w:noProof/>
            <w:webHidden/>
          </w:rPr>
          <w:t>15</w:t>
        </w:r>
        <w:r>
          <w:rPr>
            <w:noProof/>
            <w:webHidden/>
          </w:rPr>
          <w:fldChar w:fldCharType="end"/>
        </w:r>
      </w:hyperlink>
    </w:p>
    <w:p w14:paraId="0E342122" w14:textId="266DCB2B" w:rsidR="007B57CF" w:rsidRDefault="007B57CF">
      <w:pPr>
        <w:pStyle w:val="Indholdsfortegnelse2"/>
        <w:tabs>
          <w:tab w:val="left" w:pos="1100"/>
          <w:tab w:val="right" w:leader="dot" w:pos="9350"/>
        </w:tabs>
        <w:rPr>
          <w:rFonts w:cstheme="minorBidi"/>
          <w:bCs w:val="0"/>
          <w:noProof/>
          <w:kern w:val="2"/>
          <w:sz w:val="24"/>
          <w:szCs w:val="24"/>
          <w:lang w:eastAsia="da-DK"/>
          <w14:ligatures w14:val="standardContextual"/>
        </w:rPr>
      </w:pPr>
      <w:hyperlink w:anchor="_Toc224761746" w:history="1">
        <w:r w:rsidRPr="0037539E">
          <w:rPr>
            <w:rStyle w:val="Hyperlink"/>
            <w:noProof/>
          </w:rPr>
          <w:t>13.4.</w:t>
        </w:r>
        <w:r>
          <w:rPr>
            <w:rFonts w:cstheme="minorBidi"/>
            <w:bCs w:val="0"/>
            <w:noProof/>
            <w:kern w:val="2"/>
            <w:sz w:val="24"/>
            <w:szCs w:val="24"/>
            <w:lang w:eastAsia="da-DK"/>
            <w14:ligatures w14:val="standardContextual"/>
          </w:rPr>
          <w:tab/>
        </w:r>
        <w:r w:rsidRPr="0037539E">
          <w:rPr>
            <w:rStyle w:val="Hyperlink"/>
            <w:noProof/>
          </w:rPr>
          <w:t>Grundløn for erhvervsuddannede portører</w:t>
        </w:r>
        <w:r>
          <w:rPr>
            <w:noProof/>
            <w:webHidden/>
          </w:rPr>
          <w:tab/>
        </w:r>
        <w:r>
          <w:rPr>
            <w:noProof/>
            <w:webHidden/>
          </w:rPr>
          <w:fldChar w:fldCharType="begin"/>
        </w:r>
        <w:r>
          <w:rPr>
            <w:noProof/>
            <w:webHidden/>
          </w:rPr>
          <w:instrText xml:space="preserve"> PAGEREF _Toc224761746 \h </w:instrText>
        </w:r>
        <w:r>
          <w:rPr>
            <w:noProof/>
            <w:webHidden/>
          </w:rPr>
        </w:r>
        <w:r>
          <w:rPr>
            <w:noProof/>
            <w:webHidden/>
          </w:rPr>
          <w:fldChar w:fldCharType="separate"/>
        </w:r>
        <w:r>
          <w:rPr>
            <w:noProof/>
            <w:webHidden/>
          </w:rPr>
          <w:t>15</w:t>
        </w:r>
        <w:r>
          <w:rPr>
            <w:noProof/>
            <w:webHidden/>
          </w:rPr>
          <w:fldChar w:fldCharType="end"/>
        </w:r>
      </w:hyperlink>
    </w:p>
    <w:p w14:paraId="00E7D26C" w14:textId="7DB529C7" w:rsidR="007B57CF" w:rsidRDefault="007B57CF">
      <w:pPr>
        <w:pStyle w:val="Indholdsfortegnelse2"/>
        <w:tabs>
          <w:tab w:val="left" w:pos="1100"/>
          <w:tab w:val="right" w:leader="dot" w:pos="9350"/>
        </w:tabs>
        <w:rPr>
          <w:rFonts w:cstheme="minorBidi"/>
          <w:bCs w:val="0"/>
          <w:noProof/>
          <w:kern w:val="2"/>
          <w:sz w:val="24"/>
          <w:szCs w:val="24"/>
          <w:lang w:eastAsia="da-DK"/>
          <w14:ligatures w14:val="standardContextual"/>
        </w:rPr>
      </w:pPr>
      <w:hyperlink w:anchor="_Toc224761747" w:history="1">
        <w:r w:rsidRPr="0037539E">
          <w:rPr>
            <w:rStyle w:val="Hyperlink"/>
            <w:noProof/>
          </w:rPr>
          <w:t>13.5.</w:t>
        </w:r>
        <w:r>
          <w:rPr>
            <w:rFonts w:cstheme="minorBidi"/>
            <w:bCs w:val="0"/>
            <w:noProof/>
            <w:kern w:val="2"/>
            <w:sz w:val="24"/>
            <w:szCs w:val="24"/>
            <w:lang w:eastAsia="da-DK"/>
            <w14:ligatures w14:val="standardContextual"/>
          </w:rPr>
          <w:tab/>
        </w:r>
        <w:r w:rsidRPr="0037539E">
          <w:rPr>
            <w:rStyle w:val="Hyperlink"/>
            <w:noProof/>
          </w:rPr>
          <w:t>Kvalifikationsløn for erhvervsuddannede portører</w:t>
        </w:r>
        <w:r>
          <w:rPr>
            <w:noProof/>
            <w:webHidden/>
          </w:rPr>
          <w:tab/>
        </w:r>
        <w:r>
          <w:rPr>
            <w:noProof/>
            <w:webHidden/>
          </w:rPr>
          <w:fldChar w:fldCharType="begin"/>
        </w:r>
        <w:r>
          <w:rPr>
            <w:noProof/>
            <w:webHidden/>
          </w:rPr>
          <w:instrText xml:space="preserve"> PAGEREF _Toc224761747 \h </w:instrText>
        </w:r>
        <w:r>
          <w:rPr>
            <w:noProof/>
            <w:webHidden/>
          </w:rPr>
        </w:r>
        <w:r>
          <w:rPr>
            <w:noProof/>
            <w:webHidden/>
          </w:rPr>
          <w:fldChar w:fldCharType="separate"/>
        </w:r>
        <w:r>
          <w:rPr>
            <w:noProof/>
            <w:webHidden/>
          </w:rPr>
          <w:t>16</w:t>
        </w:r>
        <w:r>
          <w:rPr>
            <w:noProof/>
            <w:webHidden/>
          </w:rPr>
          <w:fldChar w:fldCharType="end"/>
        </w:r>
      </w:hyperlink>
    </w:p>
    <w:p w14:paraId="58802E22" w14:textId="5E6214A0" w:rsidR="007B57CF" w:rsidRDefault="007B57CF">
      <w:pPr>
        <w:pStyle w:val="Indholdsfortegnelse2"/>
        <w:tabs>
          <w:tab w:val="left" w:pos="1100"/>
          <w:tab w:val="right" w:leader="dot" w:pos="9350"/>
        </w:tabs>
        <w:rPr>
          <w:rFonts w:cstheme="minorBidi"/>
          <w:bCs w:val="0"/>
          <w:noProof/>
          <w:kern w:val="2"/>
          <w:sz w:val="24"/>
          <w:szCs w:val="24"/>
          <w:lang w:eastAsia="da-DK"/>
          <w14:ligatures w14:val="standardContextual"/>
        </w:rPr>
      </w:pPr>
      <w:hyperlink w:anchor="_Toc224761748" w:history="1">
        <w:r w:rsidRPr="0037539E">
          <w:rPr>
            <w:rStyle w:val="Hyperlink"/>
            <w:noProof/>
          </w:rPr>
          <w:t>13.6.</w:t>
        </w:r>
        <w:r>
          <w:rPr>
            <w:rFonts w:cstheme="minorBidi"/>
            <w:bCs w:val="0"/>
            <w:noProof/>
            <w:kern w:val="2"/>
            <w:sz w:val="24"/>
            <w:szCs w:val="24"/>
            <w:lang w:eastAsia="da-DK"/>
            <w14:ligatures w14:val="standardContextual"/>
          </w:rPr>
          <w:tab/>
        </w:r>
        <w:r w:rsidRPr="0037539E">
          <w:rPr>
            <w:rStyle w:val="Hyperlink"/>
            <w:noProof/>
          </w:rPr>
          <w:t>Løn til portørelever</w:t>
        </w:r>
        <w:r>
          <w:rPr>
            <w:noProof/>
            <w:webHidden/>
          </w:rPr>
          <w:tab/>
        </w:r>
        <w:r>
          <w:rPr>
            <w:noProof/>
            <w:webHidden/>
          </w:rPr>
          <w:fldChar w:fldCharType="begin"/>
        </w:r>
        <w:r>
          <w:rPr>
            <w:noProof/>
            <w:webHidden/>
          </w:rPr>
          <w:instrText xml:space="preserve"> PAGEREF _Toc224761748 \h </w:instrText>
        </w:r>
        <w:r>
          <w:rPr>
            <w:noProof/>
            <w:webHidden/>
          </w:rPr>
        </w:r>
        <w:r>
          <w:rPr>
            <w:noProof/>
            <w:webHidden/>
          </w:rPr>
          <w:fldChar w:fldCharType="separate"/>
        </w:r>
        <w:r>
          <w:rPr>
            <w:noProof/>
            <w:webHidden/>
          </w:rPr>
          <w:t>16</w:t>
        </w:r>
        <w:r>
          <w:rPr>
            <w:noProof/>
            <w:webHidden/>
          </w:rPr>
          <w:fldChar w:fldCharType="end"/>
        </w:r>
      </w:hyperlink>
    </w:p>
    <w:p w14:paraId="4876B155" w14:textId="5E681360" w:rsidR="007B57CF" w:rsidRDefault="007B57CF">
      <w:pPr>
        <w:pStyle w:val="Indholdsfortegnelse2"/>
        <w:tabs>
          <w:tab w:val="left" w:pos="1100"/>
          <w:tab w:val="right" w:leader="dot" w:pos="9350"/>
        </w:tabs>
        <w:rPr>
          <w:rFonts w:cstheme="minorBidi"/>
          <w:bCs w:val="0"/>
          <w:noProof/>
          <w:kern w:val="2"/>
          <w:sz w:val="24"/>
          <w:szCs w:val="24"/>
          <w:lang w:eastAsia="da-DK"/>
          <w14:ligatures w14:val="standardContextual"/>
        </w:rPr>
      </w:pPr>
      <w:hyperlink w:anchor="_Toc224761749" w:history="1">
        <w:r w:rsidRPr="0037539E">
          <w:rPr>
            <w:rStyle w:val="Hyperlink"/>
            <w:noProof/>
          </w:rPr>
          <w:t>13.7.</w:t>
        </w:r>
        <w:r>
          <w:rPr>
            <w:rFonts w:cstheme="minorBidi"/>
            <w:bCs w:val="0"/>
            <w:noProof/>
            <w:kern w:val="2"/>
            <w:sz w:val="24"/>
            <w:szCs w:val="24"/>
            <w:lang w:eastAsia="da-DK"/>
            <w14:ligatures w14:val="standardContextual"/>
          </w:rPr>
          <w:tab/>
        </w:r>
        <w:r w:rsidRPr="0037539E">
          <w:rPr>
            <w:rStyle w:val="Hyperlink"/>
            <w:noProof/>
          </w:rPr>
          <w:t>Pension til portørelever</w:t>
        </w:r>
        <w:r>
          <w:rPr>
            <w:noProof/>
            <w:webHidden/>
          </w:rPr>
          <w:tab/>
        </w:r>
        <w:r>
          <w:rPr>
            <w:noProof/>
            <w:webHidden/>
          </w:rPr>
          <w:fldChar w:fldCharType="begin"/>
        </w:r>
        <w:r>
          <w:rPr>
            <w:noProof/>
            <w:webHidden/>
          </w:rPr>
          <w:instrText xml:space="preserve"> PAGEREF _Toc224761749 \h </w:instrText>
        </w:r>
        <w:r>
          <w:rPr>
            <w:noProof/>
            <w:webHidden/>
          </w:rPr>
        </w:r>
        <w:r>
          <w:rPr>
            <w:noProof/>
            <w:webHidden/>
          </w:rPr>
          <w:fldChar w:fldCharType="separate"/>
        </w:r>
        <w:r>
          <w:rPr>
            <w:noProof/>
            <w:webHidden/>
          </w:rPr>
          <w:t>17</w:t>
        </w:r>
        <w:r>
          <w:rPr>
            <w:noProof/>
            <w:webHidden/>
          </w:rPr>
          <w:fldChar w:fldCharType="end"/>
        </w:r>
      </w:hyperlink>
    </w:p>
    <w:p w14:paraId="0C7DED2A" w14:textId="245956A2" w:rsidR="007B57CF" w:rsidRDefault="007B57CF">
      <w:pPr>
        <w:pStyle w:val="Indholdsfortegnelse2"/>
        <w:tabs>
          <w:tab w:val="left" w:pos="1100"/>
          <w:tab w:val="right" w:leader="dot" w:pos="9350"/>
        </w:tabs>
        <w:rPr>
          <w:rFonts w:cstheme="minorBidi"/>
          <w:bCs w:val="0"/>
          <w:noProof/>
          <w:kern w:val="2"/>
          <w:sz w:val="24"/>
          <w:szCs w:val="24"/>
          <w:lang w:eastAsia="da-DK"/>
          <w14:ligatures w14:val="standardContextual"/>
        </w:rPr>
      </w:pPr>
      <w:hyperlink w:anchor="_Toc224761750" w:history="1">
        <w:r w:rsidRPr="0037539E">
          <w:rPr>
            <w:rStyle w:val="Hyperlink"/>
            <w:noProof/>
          </w:rPr>
          <w:t>13.8.</w:t>
        </w:r>
        <w:r>
          <w:rPr>
            <w:rFonts w:cstheme="minorBidi"/>
            <w:bCs w:val="0"/>
            <w:noProof/>
            <w:kern w:val="2"/>
            <w:sz w:val="24"/>
            <w:szCs w:val="24"/>
            <w:lang w:eastAsia="da-DK"/>
            <w14:ligatures w14:val="standardContextual"/>
          </w:rPr>
          <w:tab/>
        </w:r>
        <w:r w:rsidRPr="0037539E">
          <w:rPr>
            <w:rStyle w:val="Hyperlink"/>
            <w:noProof/>
          </w:rPr>
          <w:t>Løn portører (AMU)</w:t>
        </w:r>
        <w:r>
          <w:rPr>
            <w:noProof/>
            <w:webHidden/>
          </w:rPr>
          <w:tab/>
        </w:r>
        <w:r>
          <w:rPr>
            <w:noProof/>
            <w:webHidden/>
          </w:rPr>
          <w:fldChar w:fldCharType="begin"/>
        </w:r>
        <w:r>
          <w:rPr>
            <w:noProof/>
            <w:webHidden/>
          </w:rPr>
          <w:instrText xml:space="preserve"> PAGEREF _Toc224761750 \h </w:instrText>
        </w:r>
        <w:r>
          <w:rPr>
            <w:noProof/>
            <w:webHidden/>
          </w:rPr>
        </w:r>
        <w:r>
          <w:rPr>
            <w:noProof/>
            <w:webHidden/>
          </w:rPr>
          <w:fldChar w:fldCharType="separate"/>
        </w:r>
        <w:r>
          <w:rPr>
            <w:noProof/>
            <w:webHidden/>
          </w:rPr>
          <w:t>17</w:t>
        </w:r>
        <w:r>
          <w:rPr>
            <w:noProof/>
            <w:webHidden/>
          </w:rPr>
          <w:fldChar w:fldCharType="end"/>
        </w:r>
      </w:hyperlink>
    </w:p>
    <w:p w14:paraId="56000B38" w14:textId="20EFD608" w:rsidR="007B57CF" w:rsidRDefault="007B57CF">
      <w:pPr>
        <w:pStyle w:val="Indholdsfortegnelse2"/>
        <w:tabs>
          <w:tab w:val="left" w:pos="1100"/>
          <w:tab w:val="right" w:leader="dot" w:pos="9350"/>
        </w:tabs>
        <w:rPr>
          <w:rFonts w:cstheme="minorBidi"/>
          <w:bCs w:val="0"/>
          <w:noProof/>
          <w:kern w:val="2"/>
          <w:sz w:val="24"/>
          <w:szCs w:val="24"/>
          <w:lang w:eastAsia="da-DK"/>
          <w14:ligatures w14:val="standardContextual"/>
        </w:rPr>
      </w:pPr>
      <w:hyperlink w:anchor="_Toc224761751" w:history="1">
        <w:r w:rsidRPr="0037539E">
          <w:rPr>
            <w:rStyle w:val="Hyperlink"/>
            <w:noProof/>
          </w:rPr>
          <w:t>13.9.</w:t>
        </w:r>
        <w:r>
          <w:rPr>
            <w:rFonts w:cstheme="minorBidi"/>
            <w:bCs w:val="0"/>
            <w:noProof/>
            <w:kern w:val="2"/>
            <w:sz w:val="24"/>
            <w:szCs w:val="24"/>
            <w:lang w:eastAsia="da-DK"/>
            <w14:ligatures w14:val="standardContextual"/>
          </w:rPr>
          <w:tab/>
        </w:r>
        <w:r w:rsidRPr="0037539E">
          <w:rPr>
            <w:rStyle w:val="Hyperlink"/>
            <w:noProof/>
          </w:rPr>
          <w:t>Pension til portører og erhvervsuddannet portører</w:t>
        </w:r>
        <w:r>
          <w:rPr>
            <w:noProof/>
            <w:webHidden/>
          </w:rPr>
          <w:tab/>
        </w:r>
        <w:r>
          <w:rPr>
            <w:noProof/>
            <w:webHidden/>
          </w:rPr>
          <w:fldChar w:fldCharType="begin"/>
        </w:r>
        <w:r>
          <w:rPr>
            <w:noProof/>
            <w:webHidden/>
          </w:rPr>
          <w:instrText xml:space="preserve"> PAGEREF _Toc224761751 \h </w:instrText>
        </w:r>
        <w:r>
          <w:rPr>
            <w:noProof/>
            <w:webHidden/>
          </w:rPr>
        </w:r>
        <w:r>
          <w:rPr>
            <w:noProof/>
            <w:webHidden/>
          </w:rPr>
          <w:fldChar w:fldCharType="separate"/>
        </w:r>
        <w:r>
          <w:rPr>
            <w:noProof/>
            <w:webHidden/>
          </w:rPr>
          <w:t>18</w:t>
        </w:r>
        <w:r>
          <w:rPr>
            <w:noProof/>
            <w:webHidden/>
          </w:rPr>
          <w:fldChar w:fldCharType="end"/>
        </w:r>
      </w:hyperlink>
    </w:p>
    <w:p w14:paraId="5ABB4E91" w14:textId="166B1758" w:rsidR="007B57CF" w:rsidRDefault="007B57CF">
      <w:pPr>
        <w:pStyle w:val="Indholdsfortegnelse2"/>
        <w:tabs>
          <w:tab w:val="left" w:pos="1100"/>
          <w:tab w:val="right" w:leader="dot" w:pos="9350"/>
        </w:tabs>
        <w:rPr>
          <w:rFonts w:cstheme="minorBidi"/>
          <w:bCs w:val="0"/>
          <w:noProof/>
          <w:kern w:val="2"/>
          <w:sz w:val="24"/>
          <w:szCs w:val="24"/>
          <w:lang w:eastAsia="da-DK"/>
          <w14:ligatures w14:val="standardContextual"/>
        </w:rPr>
      </w:pPr>
      <w:hyperlink w:anchor="_Toc224761752" w:history="1">
        <w:r w:rsidRPr="0037539E">
          <w:rPr>
            <w:rStyle w:val="Hyperlink"/>
            <w:noProof/>
          </w:rPr>
          <w:t>13.10.</w:t>
        </w:r>
        <w:r>
          <w:rPr>
            <w:rFonts w:cstheme="minorBidi"/>
            <w:bCs w:val="0"/>
            <w:noProof/>
            <w:kern w:val="2"/>
            <w:sz w:val="24"/>
            <w:szCs w:val="24"/>
            <w:lang w:eastAsia="da-DK"/>
            <w14:ligatures w14:val="standardContextual"/>
          </w:rPr>
          <w:tab/>
        </w:r>
        <w:r w:rsidRPr="0037539E">
          <w:rPr>
            <w:rStyle w:val="Hyperlink"/>
            <w:noProof/>
          </w:rPr>
          <w:t>Redigering</w:t>
        </w:r>
        <w:r>
          <w:rPr>
            <w:noProof/>
            <w:webHidden/>
          </w:rPr>
          <w:tab/>
        </w:r>
        <w:r>
          <w:rPr>
            <w:noProof/>
            <w:webHidden/>
          </w:rPr>
          <w:fldChar w:fldCharType="begin"/>
        </w:r>
        <w:r>
          <w:rPr>
            <w:noProof/>
            <w:webHidden/>
          </w:rPr>
          <w:instrText xml:space="preserve"> PAGEREF _Toc224761752 \h </w:instrText>
        </w:r>
        <w:r>
          <w:rPr>
            <w:noProof/>
            <w:webHidden/>
          </w:rPr>
        </w:r>
        <w:r>
          <w:rPr>
            <w:noProof/>
            <w:webHidden/>
          </w:rPr>
          <w:fldChar w:fldCharType="separate"/>
        </w:r>
        <w:r>
          <w:rPr>
            <w:noProof/>
            <w:webHidden/>
          </w:rPr>
          <w:t>18</w:t>
        </w:r>
        <w:r>
          <w:rPr>
            <w:noProof/>
            <w:webHidden/>
          </w:rPr>
          <w:fldChar w:fldCharType="end"/>
        </w:r>
      </w:hyperlink>
    </w:p>
    <w:p w14:paraId="5EC1E7BE" w14:textId="2257FE46" w:rsidR="007B57CF" w:rsidRDefault="007B57CF">
      <w:pPr>
        <w:pStyle w:val="Indholdsfortegnelse1"/>
        <w:tabs>
          <w:tab w:val="left" w:pos="660"/>
          <w:tab w:val="right" w:leader="dot" w:pos="9350"/>
        </w:tabs>
        <w:rPr>
          <w:rFonts w:cstheme="minorBidi"/>
          <w:b w:val="0"/>
          <w:bCs w:val="0"/>
          <w:i w:val="0"/>
          <w:iCs w:val="0"/>
          <w:noProof/>
          <w:kern w:val="2"/>
          <w:lang w:eastAsia="da-DK"/>
          <w14:ligatures w14:val="standardContextual"/>
        </w:rPr>
      </w:pPr>
      <w:hyperlink w:anchor="_Toc224761753" w:history="1">
        <w:r w:rsidRPr="0037539E">
          <w:rPr>
            <w:rStyle w:val="Hyperlink"/>
            <w:noProof/>
          </w:rPr>
          <w:t>14.</w:t>
        </w:r>
        <w:r>
          <w:rPr>
            <w:rFonts w:cstheme="minorBidi"/>
            <w:b w:val="0"/>
            <w:bCs w:val="0"/>
            <w:i w:val="0"/>
            <w:iCs w:val="0"/>
            <w:noProof/>
            <w:kern w:val="2"/>
            <w:lang w:eastAsia="da-DK"/>
            <w14:ligatures w14:val="standardContextual"/>
          </w:rPr>
          <w:tab/>
        </w:r>
        <w:r w:rsidRPr="0037539E">
          <w:rPr>
            <w:rStyle w:val="Hyperlink"/>
            <w:noProof/>
          </w:rPr>
          <w:t>Overenskomst for tilsynsførende assistenter ved forsorgshjem</w:t>
        </w:r>
        <w:r>
          <w:rPr>
            <w:noProof/>
            <w:webHidden/>
          </w:rPr>
          <w:tab/>
        </w:r>
        <w:r>
          <w:rPr>
            <w:noProof/>
            <w:webHidden/>
          </w:rPr>
          <w:fldChar w:fldCharType="begin"/>
        </w:r>
        <w:r>
          <w:rPr>
            <w:noProof/>
            <w:webHidden/>
          </w:rPr>
          <w:instrText xml:space="preserve"> PAGEREF _Toc224761753 \h </w:instrText>
        </w:r>
        <w:r>
          <w:rPr>
            <w:noProof/>
            <w:webHidden/>
          </w:rPr>
        </w:r>
        <w:r>
          <w:rPr>
            <w:noProof/>
            <w:webHidden/>
          </w:rPr>
          <w:fldChar w:fldCharType="separate"/>
        </w:r>
        <w:r>
          <w:rPr>
            <w:noProof/>
            <w:webHidden/>
          </w:rPr>
          <w:t>18</w:t>
        </w:r>
        <w:r>
          <w:rPr>
            <w:noProof/>
            <w:webHidden/>
          </w:rPr>
          <w:fldChar w:fldCharType="end"/>
        </w:r>
      </w:hyperlink>
    </w:p>
    <w:p w14:paraId="4FE44069" w14:textId="53EDED3A" w:rsidR="007B57CF" w:rsidRDefault="007B57CF">
      <w:pPr>
        <w:pStyle w:val="Indholdsfortegnelse2"/>
        <w:tabs>
          <w:tab w:val="left" w:pos="1100"/>
          <w:tab w:val="right" w:leader="dot" w:pos="9350"/>
        </w:tabs>
        <w:rPr>
          <w:rFonts w:cstheme="minorBidi"/>
          <w:bCs w:val="0"/>
          <w:noProof/>
          <w:kern w:val="2"/>
          <w:sz w:val="24"/>
          <w:szCs w:val="24"/>
          <w:lang w:eastAsia="da-DK"/>
          <w14:ligatures w14:val="standardContextual"/>
        </w:rPr>
      </w:pPr>
      <w:hyperlink w:anchor="_Toc224761754" w:history="1">
        <w:r w:rsidRPr="0037539E">
          <w:rPr>
            <w:rStyle w:val="Hyperlink"/>
            <w:noProof/>
          </w:rPr>
          <w:t>14.1.</w:t>
        </w:r>
        <w:r>
          <w:rPr>
            <w:rFonts w:cstheme="minorBidi"/>
            <w:bCs w:val="0"/>
            <w:noProof/>
            <w:kern w:val="2"/>
            <w:sz w:val="24"/>
            <w:szCs w:val="24"/>
            <w:lang w:eastAsia="da-DK"/>
            <w14:ligatures w14:val="standardContextual"/>
          </w:rPr>
          <w:tab/>
        </w:r>
        <w:r w:rsidRPr="0037539E">
          <w:rPr>
            <w:rStyle w:val="Hyperlink"/>
            <w:noProof/>
          </w:rPr>
          <w:t>Løn</w:t>
        </w:r>
        <w:r>
          <w:rPr>
            <w:noProof/>
            <w:webHidden/>
          </w:rPr>
          <w:tab/>
        </w:r>
        <w:r>
          <w:rPr>
            <w:noProof/>
            <w:webHidden/>
          </w:rPr>
          <w:fldChar w:fldCharType="begin"/>
        </w:r>
        <w:r>
          <w:rPr>
            <w:noProof/>
            <w:webHidden/>
          </w:rPr>
          <w:instrText xml:space="preserve"> PAGEREF _Toc224761754 \h </w:instrText>
        </w:r>
        <w:r>
          <w:rPr>
            <w:noProof/>
            <w:webHidden/>
          </w:rPr>
        </w:r>
        <w:r>
          <w:rPr>
            <w:noProof/>
            <w:webHidden/>
          </w:rPr>
          <w:fldChar w:fldCharType="separate"/>
        </w:r>
        <w:r>
          <w:rPr>
            <w:noProof/>
            <w:webHidden/>
          </w:rPr>
          <w:t>18</w:t>
        </w:r>
        <w:r>
          <w:rPr>
            <w:noProof/>
            <w:webHidden/>
          </w:rPr>
          <w:fldChar w:fldCharType="end"/>
        </w:r>
      </w:hyperlink>
    </w:p>
    <w:p w14:paraId="0287D490" w14:textId="079718AE" w:rsidR="007B57CF" w:rsidRDefault="007B57CF">
      <w:pPr>
        <w:pStyle w:val="Indholdsfortegnelse2"/>
        <w:tabs>
          <w:tab w:val="left" w:pos="1100"/>
          <w:tab w:val="right" w:leader="dot" w:pos="9350"/>
        </w:tabs>
        <w:rPr>
          <w:rFonts w:cstheme="minorBidi"/>
          <w:bCs w:val="0"/>
          <w:noProof/>
          <w:kern w:val="2"/>
          <w:sz w:val="24"/>
          <w:szCs w:val="24"/>
          <w:lang w:eastAsia="da-DK"/>
          <w14:ligatures w14:val="standardContextual"/>
        </w:rPr>
      </w:pPr>
      <w:hyperlink w:anchor="_Toc224761755" w:history="1">
        <w:r w:rsidRPr="0037539E">
          <w:rPr>
            <w:rStyle w:val="Hyperlink"/>
            <w:noProof/>
          </w:rPr>
          <w:t>14.2.</w:t>
        </w:r>
        <w:r>
          <w:rPr>
            <w:rFonts w:cstheme="minorBidi"/>
            <w:bCs w:val="0"/>
            <w:noProof/>
            <w:kern w:val="2"/>
            <w:sz w:val="24"/>
            <w:szCs w:val="24"/>
            <w:lang w:eastAsia="da-DK"/>
            <w14:ligatures w14:val="standardContextual"/>
          </w:rPr>
          <w:tab/>
        </w:r>
        <w:r w:rsidRPr="0037539E">
          <w:rPr>
            <w:rStyle w:val="Hyperlink"/>
            <w:noProof/>
          </w:rPr>
          <w:t>Pension</w:t>
        </w:r>
        <w:r>
          <w:rPr>
            <w:noProof/>
            <w:webHidden/>
          </w:rPr>
          <w:tab/>
        </w:r>
        <w:r>
          <w:rPr>
            <w:noProof/>
            <w:webHidden/>
          </w:rPr>
          <w:fldChar w:fldCharType="begin"/>
        </w:r>
        <w:r>
          <w:rPr>
            <w:noProof/>
            <w:webHidden/>
          </w:rPr>
          <w:instrText xml:space="preserve"> PAGEREF _Toc224761755 \h </w:instrText>
        </w:r>
        <w:r>
          <w:rPr>
            <w:noProof/>
            <w:webHidden/>
          </w:rPr>
        </w:r>
        <w:r>
          <w:rPr>
            <w:noProof/>
            <w:webHidden/>
          </w:rPr>
          <w:fldChar w:fldCharType="separate"/>
        </w:r>
        <w:r>
          <w:rPr>
            <w:noProof/>
            <w:webHidden/>
          </w:rPr>
          <w:t>18</w:t>
        </w:r>
        <w:r>
          <w:rPr>
            <w:noProof/>
            <w:webHidden/>
          </w:rPr>
          <w:fldChar w:fldCharType="end"/>
        </w:r>
      </w:hyperlink>
    </w:p>
    <w:p w14:paraId="2FF258AD" w14:textId="232C00EC" w:rsidR="007B57CF" w:rsidRDefault="007B57CF">
      <w:pPr>
        <w:pStyle w:val="Indholdsfortegnelse2"/>
        <w:tabs>
          <w:tab w:val="left" w:pos="1100"/>
          <w:tab w:val="right" w:leader="dot" w:pos="9350"/>
        </w:tabs>
        <w:rPr>
          <w:rFonts w:cstheme="minorBidi"/>
          <w:bCs w:val="0"/>
          <w:noProof/>
          <w:kern w:val="2"/>
          <w:sz w:val="24"/>
          <w:szCs w:val="24"/>
          <w:lang w:eastAsia="da-DK"/>
          <w14:ligatures w14:val="standardContextual"/>
        </w:rPr>
      </w:pPr>
      <w:hyperlink w:anchor="_Toc224761756" w:history="1">
        <w:r w:rsidRPr="0037539E">
          <w:rPr>
            <w:rStyle w:val="Hyperlink"/>
            <w:noProof/>
          </w:rPr>
          <w:t>14.3.</w:t>
        </w:r>
        <w:r>
          <w:rPr>
            <w:rFonts w:cstheme="minorBidi"/>
            <w:bCs w:val="0"/>
            <w:noProof/>
            <w:kern w:val="2"/>
            <w:sz w:val="24"/>
            <w:szCs w:val="24"/>
            <w:lang w:eastAsia="da-DK"/>
            <w14:ligatures w14:val="standardContextual"/>
          </w:rPr>
          <w:tab/>
        </w:r>
        <w:r w:rsidRPr="0037539E">
          <w:rPr>
            <w:rStyle w:val="Hyperlink"/>
            <w:noProof/>
          </w:rPr>
          <w:t>Drøftelser i perioden</w:t>
        </w:r>
        <w:r>
          <w:rPr>
            <w:noProof/>
            <w:webHidden/>
          </w:rPr>
          <w:tab/>
        </w:r>
        <w:r>
          <w:rPr>
            <w:noProof/>
            <w:webHidden/>
          </w:rPr>
          <w:fldChar w:fldCharType="begin"/>
        </w:r>
        <w:r>
          <w:rPr>
            <w:noProof/>
            <w:webHidden/>
          </w:rPr>
          <w:instrText xml:space="preserve"> PAGEREF _Toc224761756 \h </w:instrText>
        </w:r>
        <w:r>
          <w:rPr>
            <w:noProof/>
            <w:webHidden/>
          </w:rPr>
        </w:r>
        <w:r>
          <w:rPr>
            <w:noProof/>
            <w:webHidden/>
          </w:rPr>
          <w:fldChar w:fldCharType="separate"/>
        </w:r>
        <w:r>
          <w:rPr>
            <w:noProof/>
            <w:webHidden/>
          </w:rPr>
          <w:t>18</w:t>
        </w:r>
        <w:r>
          <w:rPr>
            <w:noProof/>
            <w:webHidden/>
          </w:rPr>
          <w:fldChar w:fldCharType="end"/>
        </w:r>
      </w:hyperlink>
    </w:p>
    <w:p w14:paraId="7F40BFCF" w14:textId="3BC4A670" w:rsidR="007B57CF" w:rsidRDefault="007B57CF">
      <w:pPr>
        <w:pStyle w:val="Indholdsfortegnelse1"/>
        <w:tabs>
          <w:tab w:val="left" w:pos="660"/>
          <w:tab w:val="right" w:leader="dot" w:pos="9350"/>
        </w:tabs>
        <w:rPr>
          <w:rFonts w:cstheme="minorBidi"/>
          <w:b w:val="0"/>
          <w:bCs w:val="0"/>
          <w:i w:val="0"/>
          <w:iCs w:val="0"/>
          <w:noProof/>
          <w:kern w:val="2"/>
          <w:lang w:eastAsia="da-DK"/>
          <w14:ligatures w14:val="standardContextual"/>
        </w:rPr>
      </w:pPr>
      <w:hyperlink w:anchor="_Toc224761757" w:history="1">
        <w:r w:rsidRPr="0037539E">
          <w:rPr>
            <w:rStyle w:val="Hyperlink"/>
            <w:noProof/>
          </w:rPr>
          <w:t>15.</w:t>
        </w:r>
        <w:r>
          <w:rPr>
            <w:rFonts w:cstheme="minorBidi"/>
            <w:b w:val="0"/>
            <w:bCs w:val="0"/>
            <w:i w:val="0"/>
            <w:iCs w:val="0"/>
            <w:noProof/>
            <w:kern w:val="2"/>
            <w:lang w:eastAsia="da-DK"/>
            <w14:ligatures w14:val="standardContextual"/>
          </w:rPr>
          <w:tab/>
        </w:r>
        <w:r w:rsidRPr="0037539E">
          <w:rPr>
            <w:rStyle w:val="Hyperlink"/>
            <w:noProof/>
          </w:rPr>
          <w:t>Overenskomst for neurofysiologiassistenter og neurofysiologiassistentelever</w:t>
        </w:r>
        <w:r>
          <w:rPr>
            <w:noProof/>
            <w:webHidden/>
          </w:rPr>
          <w:tab/>
        </w:r>
        <w:r>
          <w:rPr>
            <w:noProof/>
            <w:webHidden/>
          </w:rPr>
          <w:fldChar w:fldCharType="begin"/>
        </w:r>
        <w:r>
          <w:rPr>
            <w:noProof/>
            <w:webHidden/>
          </w:rPr>
          <w:instrText xml:space="preserve"> PAGEREF _Toc224761757 \h </w:instrText>
        </w:r>
        <w:r>
          <w:rPr>
            <w:noProof/>
            <w:webHidden/>
          </w:rPr>
        </w:r>
        <w:r>
          <w:rPr>
            <w:noProof/>
            <w:webHidden/>
          </w:rPr>
          <w:fldChar w:fldCharType="separate"/>
        </w:r>
        <w:r>
          <w:rPr>
            <w:noProof/>
            <w:webHidden/>
          </w:rPr>
          <w:t>18</w:t>
        </w:r>
        <w:r>
          <w:rPr>
            <w:noProof/>
            <w:webHidden/>
          </w:rPr>
          <w:fldChar w:fldCharType="end"/>
        </w:r>
      </w:hyperlink>
    </w:p>
    <w:p w14:paraId="720B6CAB" w14:textId="5249ACAD" w:rsidR="007B57CF" w:rsidRDefault="007B57CF">
      <w:pPr>
        <w:pStyle w:val="Indholdsfortegnelse2"/>
        <w:tabs>
          <w:tab w:val="left" w:pos="1100"/>
          <w:tab w:val="right" w:leader="dot" w:pos="9350"/>
        </w:tabs>
        <w:rPr>
          <w:rFonts w:cstheme="minorBidi"/>
          <w:bCs w:val="0"/>
          <w:noProof/>
          <w:kern w:val="2"/>
          <w:sz w:val="24"/>
          <w:szCs w:val="24"/>
          <w:lang w:eastAsia="da-DK"/>
          <w14:ligatures w14:val="standardContextual"/>
        </w:rPr>
      </w:pPr>
      <w:hyperlink w:anchor="_Toc224761758" w:history="1">
        <w:r w:rsidRPr="0037539E">
          <w:rPr>
            <w:rStyle w:val="Hyperlink"/>
            <w:noProof/>
          </w:rPr>
          <w:t>15.1.</w:t>
        </w:r>
        <w:r>
          <w:rPr>
            <w:rFonts w:cstheme="minorBidi"/>
            <w:bCs w:val="0"/>
            <w:noProof/>
            <w:kern w:val="2"/>
            <w:sz w:val="24"/>
            <w:szCs w:val="24"/>
            <w:lang w:eastAsia="da-DK"/>
            <w14:ligatures w14:val="standardContextual"/>
          </w:rPr>
          <w:tab/>
        </w:r>
        <w:r w:rsidRPr="0037539E">
          <w:rPr>
            <w:rStyle w:val="Hyperlink"/>
            <w:noProof/>
          </w:rPr>
          <w:t>Løn</w:t>
        </w:r>
        <w:r>
          <w:rPr>
            <w:noProof/>
            <w:webHidden/>
          </w:rPr>
          <w:tab/>
        </w:r>
        <w:r>
          <w:rPr>
            <w:noProof/>
            <w:webHidden/>
          </w:rPr>
          <w:fldChar w:fldCharType="begin"/>
        </w:r>
        <w:r>
          <w:rPr>
            <w:noProof/>
            <w:webHidden/>
          </w:rPr>
          <w:instrText xml:space="preserve"> PAGEREF _Toc224761758 \h </w:instrText>
        </w:r>
        <w:r>
          <w:rPr>
            <w:noProof/>
            <w:webHidden/>
          </w:rPr>
        </w:r>
        <w:r>
          <w:rPr>
            <w:noProof/>
            <w:webHidden/>
          </w:rPr>
          <w:fldChar w:fldCharType="separate"/>
        </w:r>
        <w:r>
          <w:rPr>
            <w:noProof/>
            <w:webHidden/>
          </w:rPr>
          <w:t>18</w:t>
        </w:r>
        <w:r>
          <w:rPr>
            <w:noProof/>
            <w:webHidden/>
          </w:rPr>
          <w:fldChar w:fldCharType="end"/>
        </w:r>
      </w:hyperlink>
    </w:p>
    <w:p w14:paraId="3B54E1B8" w14:textId="114C5663" w:rsidR="007B57CF" w:rsidRDefault="007B57CF">
      <w:pPr>
        <w:pStyle w:val="Indholdsfortegnelse2"/>
        <w:tabs>
          <w:tab w:val="left" w:pos="1100"/>
          <w:tab w:val="right" w:leader="dot" w:pos="9350"/>
        </w:tabs>
        <w:rPr>
          <w:rFonts w:cstheme="minorBidi"/>
          <w:bCs w:val="0"/>
          <w:noProof/>
          <w:kern w:val="2"/>
          <w:sz w:val="24"/>
          <w:szCs w:val="24"/>
          <w:lang w:eastAsia="da-DK"/>
          <w14:ligatures w14:val="standardContextual"/>
        </w:rPr>
      </w:pPr>
      <w:hyperlink w:anchor="_Toc224761759" w:history="1">
        <w:r w:rsidRPr="0037539E">
          <w:rPr>
            <w:rStyle w:val="Hyperlink"/>
            <w:noProof/>
          </w:rPr>
          <w:t>15.2.</w:t>
        </w:r>
        <w:r>
          <w:rPr>
            <w:rFonts w:cstheme="minorBidi"/>
            <w:bCs w:val="0"/>
            <w:noProof/>
            <w:kern w:val="2"/>
            <w:sz w:val="24"/>
            <w:szCs w:val="24"/>
            <w:lang w:eastAsia="da-DK"/>
            <w14:ligatures w14:val="standardContextual"/>
          </w:rPr>
          <w:tab/>
        </w:r>
        <w:r w:rsidRPr="0037539E">
          <w:rPr>
            <w:rStyle w:val="Hyperlink"/>
            <w:noProof/>
          </w:rPr>
          <w:t>Pension</w:t>
        </w:r>
        <w:r>
          <w:rPr>
            <w:noProof/>
            <w:webHidden/>
          </w:rPr>
          <w:tab/>
        </w:r>
        <w:r>
          <w:rPr>
            <w:noProof/>
            <w:webHidden/>
          </w:rPr>
          <w:fldChar w:fldCharType="begin"/>
        </w:r>
        <w:r>
          <w:rPr>
            <w:noProof/>
            <w:webHidden/>
          </w:rPr>
          <w:instrText xml:space="preserve"> PAGEREF _Toc224761759 \h </w:instrText>
        </w:r>
        <w:r>
          <w:rPr>
            <w:noProof/>
            <w:webHidden/>
          </w:rPr>
        </w:r>
        <w:r>
          <w:rPr>
            <w:noProof/>
            <w:webHidden/>
          </w:rPr>
          <w:fldChar w:fldCharType="separate"/>
        </w:r>
        <w:r>
          <w:rPr>
            <w:noProof/>
            <w:webHidden/>
          </w:rPr>
          <w:t>19</w:t>
        </w:r>
        <w:r>
          <w:rPr>
            <w:noProof/>
            <w:webHidden/>
          </w:rPr>
          <w:fldChar w:fldCharType="end"/>
        </w:r>
      </w:hyperlink>
    </w:p>
    <w:p w14:paraId="42642496" w14:textId="24F90AB1" w:rsidR="007B57CF" w:rsidRDefault="007B57CF">
      <w:pPr>
        <w:pStyle w:val="Indholdsfortegnelse2"/>
        <w:tabs>
          <w:tab w:val="left" w:pos="1100"/>
          <w:tab w:val="right" w:leader="dot" w:pos="9350"/>
        </w:tabs>
        <w:rPr>
          <w:rFonts w:cstheme="minorBidi"/>
          <w:bCs w:val="0"/>
          <w:noProof/>
          <w:kern w:val="2"/>
          <w:sz w:val="24"/>
          <w:szCs w:val="24"/>
          <w:lang w:eastAsia="da-DK"/>
          <w14:ligatures w14:val="standardContextual"/>
        </w:rPr>
      </w:pPr>
      <w:hyperlink w:anchor="_Toc224761760" w:history="1">
        <w:r w:rsidRPr="0037539E">
          <w:rPr>
            <w:rStyle w:val="Hyperlink"/>
            <w:noProof/>
          </w:rPr>
          <w:t>15.3.</w:t>
        </w:r>
        <w:r>
          <w:rPr>
            <w:rFonts w:cstheme="minorBidi"/>
            <w:bCs w:val="0"/>
            <w:noProof/>
            <w:kern w:val="2"/>
            <w:sz w:val="24"/>
            <w:szCs w:val="24"/>
            <w:lang w:eastAsia="da-DK"/>
            <w14:ligatures w14:val="standardContextual"/>
          </w:rPr>
          <w:tab/>
        </w:r>
        <w:r w:rsidRPr="0037539E">
          <w:rPr>
            <w:rStyle w:val="Hyperlink"/>
            <w:noProof/>
          </w:rPr>
          <w:t>Drøftelser i perioden</w:t>
        </w:r>
        <w:r>
          <w:rPr>
            <w:noProof/>
            <w:webHidden/>
          </w:rPr>
          <w:tab/>
        </w:r>
        <w:r>
          <w:rPr>
            <w:noProof/>
            <w:webHidden/>
          </w:rPr>
          <w:fldChar w:fldCharType="begin"/>
        </w:r>
        <w:r>
          <w:rPr>
            <w:noProof/>
            <w:webHidden/>
          </w:rPr>
          <w:instrText xml:space="preserve"> PAGEREF _Toc224761760 \h </w:instrText>
        </w:r>
        <w:r>
          <w:rPr>
            <w:noProof/>
            <w:webHidden/>
          </w:rPr>
        </w:r>
        <w:r>
          <w:rPr>
            <w:noProof/>
            <w:webHidden/>
          </w:rPr>
          <w:fldChar w:fldCharType="separate"/>
        </w:r>
        <w:r>
          <w:rPr>
            <w:noProof/>
            <w:webHidden/>
          </w:rPr>
          <w:t>19</w:t>
        </w:r>
        <w:r>
          <w:rPr>
            <w:noProof/>
            <w:webHidden/>
          </w:rPr>
          <w:fldChar w:fldCharType="end"/>
        </w:r>
      </w:hyperlink>
    </w:p>
    <w:p w14:paraId="16DC790B" w14:textId="2588EA6E" w:rsidR="007B57CF" w:rsidRDefault="007B57CF">
      <w:pPr>
        <w:pStyle w:val="Indholdsfortegnelse1"/>
        <w:tabs>
          <w:tab w:val="left" w:pos="660"/>
          <w:tab w:val="right" w:leader="dot" w:pos="9350"/>
        </w:tabs>
        <w:rPr>
          <w:rFonts w:cstheme="minorBidi"/>
          <w:b w:val="0"/>
          <w:bCs w:val="0"/>
          <w:i w:val="0"/>
          <w:iCs w:val="0"/>
          <w:noProof/>
          <w:kern w:val="2"/>
          <w:lang w:eastAsia="da-DK"/>
          <w14:ligatures w14:val="standardContextual"/>
        </w:rPr>
      </w:pPr>
      <w:hyperlink w:anchor="_Toc224761761" w:history="1">
        <w:r w:rsidRPr="0037539E">
          <w:rPr>
            <w:rStyle w:val="Hyperlink"/>
            <w:noProof/>
          </w:rPr>
          <w:t>16.</w:t>
        </w:r>
        <w:r>
          <w:rPr>
            <w:rFonts w:cstheme="minorBidi"/>
            <w:b w:val="0"/>
            <w:bCs w:val="0"/>
            <w:i w:val="0"/>
            <w:iCs w:val="0"/>
            <w:noProof/>
            <w:kern w:val="2"/>
            <w:lang w:eastAsia="da-DK"/>
            <w14:ligatures w14:val="standardContextual"/>
          </w:rPr>
          <w:tab/>
        </w:r>
        <w:r w:rsidRPr="0037539E">
          <w:rPr>
            <w:rStyle w:val="Hyperlink"/>
            <w:noProof/>
          </w:rPr>
          <w:t>Overenskomst for piccoloer og piccoliner</w:t>
        </w:r>
        <w:r>
          <w:rPr>
            <w:noProof/>
            <w:webHidden/>
          </w:rPr>
          <w:tab/>
        </w:r>
        <w:r>
          <w:rPr>
            <w:noProof/>
            <w:webHidden/>
          </w:rPr>
          <w:fldChar w:fldCharType="begin"/>
        </w:r>
        <w:r>
          <w:rPr>
            <w:noProof/>
            <w:webHidden/>
          </w:rPr>
          <w:instrText xml:space="preserve"> PAGEREF _Toc224761761 \h </w:instrText>
        </w:r>
        <w:r>
          <w:rPr>
            <w:noProof/>
            <w:webHidden/>
          </w:rPr>
        </w:r>
        <w:r>
          <w:rPr>
            <w:noProof/>
            <w:webHidden/>
          </w:rPr>
          <w:fldChar w:fldCharType="separate"/>
        </w:r>
        <w:r>
          <w:rPr>
            <w:noProof/>
            <w:webHidden/>
          </w:rPr>
          <w:t>19</w:t>
        </w:r>
        <w:r>
          <w:rPr>
            <w:noProof/>
            <w:webHidden/>
          </w:rPr>
          <w:fldChar w:fldCharType="end"/>
        </w:r>
      </w:hyperlink>
    </w:p>
    <w:p w14:paraId="231C59B7" w14:textId="721DB75E" w:rsidR="007B57CF" w:rsidRDefault="007B57CF">
      <w:pPr>
        <w:pStyle w:val="Indholdsfortegnelse2"/>
        <w:tabs>
          <w:tab w:val="left" w:pos="1100"/>
          <w:tab w:val="right" w:leader="dot" w:pos="9350"/>
        </w:tabs>
        <w:rPr>
          <w:rFonts w:cstheme="minorBidi"/>
          <w:bCs w:val="0"/>
          <w:noProof/>
          <w:kern w:val="2"/>
          <w:sz w:val="24"/>
          <w:szCs w:val="24"/>
          <w:lang w:eastAsia="da-DK"/>
          <w14:ligatures w14:val="standardContextual"/>
        </w:rPr>
      </w:pPr>
      <w:hyperlink w:anchor="_Toc224761762" w:history="1">
        <w:r w:rsidRPr="0037539E">
          <w:rPr>
            <w:rStyle w:val="Hyperlink"/>
            <w:noProof/>
          </w:rPr>
          <w:t>16.1.</w:t>
        </w:r>
        <w:r>
          <w:rPr>
            <w:rFonts w:cstheme="minorBidi"/>
            <w:bCs w:val="0"/>
            <w:noProof/>
            <w:kern w:val="2"/>
            <w:sz w:val="24"/>
            <w:szCs w:val="24"/>
            <w:lang w:eastAsia="da-DK"/>
            <w14:ligatures w14:val="standardContextual"/>
          </w:rPr>
          <w:tab/>
        </w:r>
        <w:r w:rsidRPr="0037539E">
          <w:rPr>
            <w:rStyle w:val="Hyperlink"/>
            <w:noProof/>
          </w:rPr>
          <w:t>Drøftelser i perioden</w:t>
        </w:r>
        <w:r>
          <w:rPr>
            <w:noProof/>
            <w:webHidden/>
          </w:rPr>
          <w:tab/>
        </w:r>
        <w:r>
          <w:rPr>
            <w:noProof/>
            <w:webHidden/>
          </w:rPr>
          <w:fldChar w:fldCharType="begin"/>
        </w:r>
        <w:r>
          <w:rPr>
            <w:noProof/>
            <w:webHidden/>
          </w:rPr>
          <w:instrText xml:space="preserve"> PAGEREF _Toc224761762 \h </w:instrText>
        </w:r>
        <w:r>
          <w:rPr>
            <w:noProof/>
            <w:webHidden/>
          </w:rPr>
        </w:r>
        <w:r>
          <w:rPr>
            <w:noProof/>
            <w:webHidden/>
          </w:rPr>
          <w:fldChar w:fldCharType="separate"/>
        </w:r>
        <w:r>
          <w:rPr>
            <w:noProof/>
            <w:webHidden/>
          </w:rPr>
          <w:t>19</w:t>
        </w:r>
        <w:r>
          <w:rPr>
            <w:noProof/>
            <w:webHidden/>
          </w:rPr>
          <w:fldChar w:fldCharType="end"/>
        </w:r>
      </w:hyperlink>
    </w:p>
    <w:p w14:paraId="11AA763C" w14:textId="0B644E65" w:rsidR="007B57CF" w:rsidRDefault="007B57CF">
      <w:pPr>
        <w:pStyle w:val="Indholdsfortegnelse1"/>
        <w:tabs>
          <w:tab w:val="right" w:leader="dot" w:pos="9350"/>
        </w:tabs>
        <w:rPr>
          <w:rFonts w:cstheme="minorBidi"/>
          <w:b w:val="0"/>
          <w:bCs w:val="0"/>
          <w:i w:val="0"/>
          <w:iCs w:val="0"/>
          <w:noProof/>
          <w:kern w:val="2"/>
          <w:lang w:eastAsia="da-DK"/>
          <w14:ligatures w14:val="standardContextual"/>
        </w:rPr>
      </w:pPr>
      <w:hyperlink w:anchor="_Toc224761763" w:history="1">
        <w:r w:rsidRPr="0037539E">
          <w:rPr>
            <w:rStyle w:val="Hyperlink"/>
            <w:noProof/>
          </w:rPr>
          <w:t>Kapitel III Service, Kost, Teknik og Beredskab</w:t>
        </w:r>
        <w:r>
          <w:rPr>
            <w:noProof/>
            <w:webHidden/>
          </w:rPr>
          <w:tab/>
        </w:r>
        <w:r>
          <w:rPr>
            <w:noProof/>
            <w:webHidden/>
          </w:rPr>
          <w:fldChar w:fldCharType="begin"/>
        </w:r>
        <w:r>
          <w:rPr>
            <w:noProof/>
            <w:webHidden/>
          </w:rPr>
          <w:instrText xml:space="preserve"> PAGEREF _Toc224761763 \h </w:instrText>
        </w:r>
        <w:r>
          <w:rPr>
            <w:noProof/>
            <w:webHidden/>
          </w:rPr>
        </w:r>
        <w:r>
          <w:rPr>
            <w:noProof/>
            <w:webHidden/>
          </w:rPr>
          <w:fldChar w:fldCharType="separate"/>
        </w:r>
        <w:r>
          <w:rPr>
            <w:noProof/>
            <w:webHidden/>
          </w:rPr>
          <w:t>19</w:t>
        </w:r>
        <w:r>
          <w:rPr>
            <w:noProof/>
            <w:webHidden/>
          </w:rPr>
          <w:fldChar w:fldCharType="end"/>
        </w:r>
      </w:hyperlink>
    </w:p>
    <w:p w14:paraId="53868A7A" w14:textId="4573D481" w:rsidR="007B57CF" w:rsidRDefault="007B57CF">
      <w:pPr>
        <w:pStyle w:val="Indholdsfortegnelse1"/>
        <w:tabs>
          <w:tab w:val="left" w:pos="660"/>
          <w:tab w:val="right" w:leader="dot" w:pos="9350"/>
        </w:tabs>
        <w:rPr>
          <w:rFonts w:cstheme="minorBidi"/>
          <w:b w:val="0"/>
          <w:bCs w:val="0"/>
          <w:i w:val="0"/>
          <w:iCs w:val="0"/>
          <w:noProof/>
          <w:kern w:val="2"/>
          <w:lang w:eastAsia="da-DK"/>
          <w14:ligatures w14:val="standardContextual"/>
        </w:rPr>
      </w:pPr>
      <w:hyperlink w:anchor="_Toc224761764" w:history="1">
        <w:r w:rsidRPr="0037539E">
          <w:rPr>
            <w:rStyle w:val="Hyperlink"/>
            <w:noProof/>
          </w:rPr>
          <w:t>17.</w:t>
        </w:r>
        <w:r>
          <w:rPr>
            <w:rFonts w:cstheme="minorBidi"/>
            <w:b w:val="0"/>
            <w:bCs w:val="0"/>
            <w:i w:val="0"/>
            <w:iCs w:val="0"/>
            <w:noProof/>
            <w:kern w:val="2"/>
            <w:lang w:eastAsia="da-DK"/>
            <w14:ligatures w14:val="standardContextual"/>
          </w:rPr>
          <w:tab/>
        </w:r>
        <w:r w:rsidRPr="0037539E">
          <w:rPr>
            <w:rStyle w:val="Hyperlink"/>
            <w:noProof/>
          </w:rPr>
          <w:t>Overenskomst for ambulanceuddannet personale</w:t>
        </w:r>
        <w:r>
          <w:rPr>
            <w:noProof/>
            <w:webHidden/>
          </w:rPr>
          <w:tab/>
        </w:r>
        <w:r>
          <w:rPr>
            <w:noProof/>
            <w:webHidden/>
          </w:rPr>
          <w:fldChar w:fldCharType="begin"/>
        </w:r>
        <w:r>
          <w:rPr>
            <w:noProof/>
            <w:webHidden/>
          </w:rPr>
          <w:instrText xml:space="preserve"> PAGEREF _Toc224761764 \h </w:instrText>
        </w:r>
        <w:r>
          <w:rPr>
            <w:noProof/>
            <w:webHidden/>
          </w:rPr>
        </w:r>
        <w:r>
          <w:rPr>
            <w:noProof/>
            <w:webHidden/>
          </w:rPr>
          <w:fldChar w:fldCharType="separate"/>
        </w:r>
        <w:r>
          <w:rPr>
            <w:noProof/>
            <w:webHidden/>
          </w:rPr>
          <w:t>19</w:t>
        </w:r>
        <w:r>
          <w:rPr>
            <w:noProof/>
            <w:webHidden/>
          </w:rPr>
          <w:fldChar w:fldCharType="end"/>
        </w:r>
      </w:hyperlink>
    </w:p>
    <w:p w14:paraId="6B7B4A60" w14:textId="71DD4F2F" w:rsidR="007B57CF" w:rsidRDefault="007B57CF">
      <w:pPr>
        <w:pStyle w:val="Indholdsfortegnelse2"/>
        <w:tabs>
          <w:tab w:val="left" w:pos="1100"/>
          <w:tab w:val="right" w:leader="dot" w:pos="9350"/>
        </w:tabs>
        <w:rPr>
          <w:rFonts w:cstheme="minorBidi"/>
          <w:bCs w:val="0"/>
          <w:noProof/>
          <w:kern w:val="2"/>
          <w:sz w:val="24"/>
          <w:szCs w:val="24"/>
          <w:lang w:eastAsia="da-DK"/>
          <w14:ligatures w14:val="standardContextual"/>
        </w:rPr>
      </w:pPr>
      <w:hyperlink w:anchor="_Toc224761765" w:history="1">
        <w:r w:rsidRPr="0037539E">
          <w:rPr>
            <w:rStyle w:val="Hyperlink"/>
            <w:noProof/>
          </w:rPr>
          <w:t>17.1.</w:t>
        </w:r>
        <w:r>
          <w:rPr>
            <w:rFonts w:cstheme="minorBidi"/>
            <w:bCs w:val="0"/>
            <w:noProof/>
            <w:kern w:val="2"/>
            <w:sz w:val="24"/>
            <w:szCs w:val="24"/>
            <w:lang w:eastAsia="da-DK"/>
            <w14:ligatures w14:val="standardContextual"/>
          </w:rPr>
          <w:tab/>
        </w:r>
        <w:r w:rsidRPr="0037539E">
          <w:rPr>
            <w:rStyle w:val="Hyperlink"/>
            <w:noProof/>
          </w:rPr>
          <w:t>Løn</w:t>
        </w:r>
        <w:r>
          <w:rPr>
            <w:noProof/>
            <w:webHidden/>
          </w:rPr>
          <w:tab/>
        </w:r>
        <w:r>
          <w:rPr>
            <w:noProof/>
            <w:webHidden/>
          </w:rPr>
          <w:fldChar w:fldCharType="begin"/>
        </w:r>
        <w:r>
          <w:rPr>
            <w:noProof/>
            <w:webHidden/>
          </w:rPr>
          <w:instrText xml:space="preserve"> PAGEREF _Toc224761765 \h </w:instrText>
        </w:r>
        <w:r>
          <w:rPr>
            <w:noProof/>
            <w:webHidden/>
          </w:rPr>
        </w:r>
        <w:r>
          <w:rPr>
            <w:noProof/>
            <w:webHidden/>
          </w:rPr>
          <w:fldChar w:fldCharType="separate"/>
        </w:r>
        <w:r>
          <w:rPr>
            <w:noProof/>
            <w:webHidden/>
          </w:rPr>
          <w:t>19</w:t>
        </w:r>
        <w:r>
          <w:rPr>
            <w:noProof/>
            <w:webHidden/>
          </w:rPr>
          <w:fldChar w:fldCharType="end"/>
        </w:r>
      </w:hyperlink>
    </w:p>
    <w:p w14:paraId="73E13FD4" w14:textId="244B903C" w:rsidR="007B57CF" w:rsidRDefault="007B57CF">
      <w:pPr>
        <w:pStyle w:val="Indholdsfortegnelse2"/>
        <w:tabs>
          <w:tab w:val="left" w:pos="1100"/>
          <w:tab w:val="right" w:leader="dot" w:pos="9350"/>
        </w:tabs>
        <w:rPr>
          <w:rFonts w:cstheme="minorBidi"/>
          <w:bCs w:val="0"/>
          <w:noProof/>
          <w:kern w:val="2"/>
          <w:sz w:val="24"/>
          <w:szCs w:val="24"/>
          <w:lang w:eastAsia="da-DK"/>
          <w14:ligatures w14:val="standardContextual"/>
        </w:rPr>
      </w:pPr>
      <w:hyperlink w:anchor="_Toc224761766" w:history="1">
        <w:r w:rsidRPr="0037539E">
          <w:rPr>
            <w:rStyle w:val="Hyperlink"/>
            <w:noProof/>
          </w:rPr>
          <w:t>17.2.</w:t>
        </w:r>
        <w:r>
          <w:rPr>
            <w:rFonts w:cstheme="minorBidi"/>
            <w:bCs w:val="0"/>
            <w:noProof/>
            <w:kern w:val="2"/>
            <w:sz w:val="24"/>
            <w:szCs w:val="24"/>
            <w:lang w:eastAsia="da-DK"/>
            <w14:ligatures w14:val="standardContextual"/>
          </w:rPr>
          <w:tab/>
        </w:r>
        <w:r w:rsidRPr="0037539E">
          <w:rPr>
            <w:rStyle w:val="Hyperlink"/>
            <w:noProof/>
          </w:rPr>
          <w:t>Elever</w:t>
        </w:r>
        <w:r>
          <w:rPr>
            <w:noProof/>
            <w:webHidden/>
          </w:rPr>
          <w:tab/>
        </w:r>
        <w:r>
          <w:rPr>
            <w:noProof/>
            <w:webHidden/>
          </w:rPr>
          <w:fldChar w:fldCharType="begin"/>
        </w:r>
        <w:r>
          <w:rPr>
            <w:noProof/>
            <w:webHidden/>
          </w:rPr>
          <w:instrText xml:space="preserve"> PAGEREF _Toc224761766 \h </w:instrText>
        </w:r>
        <w:r>
          <w:rPr>
            <w:noProof/>
            <w:webHidden/>
          </w:rPr>
        </w:r>
        <w:r>
          <w:rPr>
            <w:noProof/>
            <w:webHidden/>
          </w:rPr>
          <w:fldChar w:fldCharType="separate"/>
        </w:r>
        <w:r>
          <w:rPr>
            <w:noProof/>
            <w:webHidden/>
          </w:rPr>
          <w:t>20</w:t>
        </w:r>
        <w:r>
          <w:rPr>
            <w:noProof/>
            <w:webHidden/>
          </w:rPr>
          <w:fldChar w:fldCharType="end"/>
        </w:r>
      </w:hyperlink>
    </w:p>
    <w:p w14:paraId="235AAB11" w14:textId="64F0B46F" w:rsidR="007B57CF" w:rsidRDefault="007B57CF">
      <w:pPr>
        <w:pStyle w:val="Indholdsfortegnelse2"/>
        <w:tabs>
          <w:tab w:val="left" w:pos="1100"/>
          <w:tab w:val="right" w:leader="dot" w:pos="9350"/>
        </w:tabs>
        <w:rPr>
          <w:rFonts w:cstheme="minorBidi"/>
          <w:bCs w:val="0"/>
          <w:noProof/>
          <w:kern w:val="2"/>
          <w:sz w:val="24"/>
          <w:szCs w:val="24"/>
          <w:lang w:eastAsia="da-DK"/>
          <w14:ligatures w14:val="standardContextual"/>
        </w:rPr>
      </w:pPr>
      <w:hyperlink w:anchor="_Toc224761767" w:history="1">
        <w:r w:rsidRPr="0037539E">
          <w:rPr>
            <w:rStyle w:val="Hyperlink"/>
            <w:noProof/>
          </w:rPr>
          <w:t>17.3.</w:t>
        </w:r>
        <w:r>
          <w:rPr>
            <w:rFonts w:cstheme="minorBidi"/>
            <w:bCs w:val="0"/>
            <w:noProof/>
            <w:kern w:val="2"/>
            <w:sz w:val="24"/>
            <w:szCs w:val="24"/>
            <w:lang w:eastAsia="da-DK"/>
            <w14:ligatures w14:val="standardContextual"/>
          </w:rPr>
          <w:tab/>
        </w:r>
        <w:r w:rsidRPr="0037539E">
          <w:rPr>
            <w:rStyle w:val="Hyperlink"/>
            <w:noProof/>
          </w:rPr>
          <w:t>Pension</w:t>
        </w:r>
        <w:r>
          <w:rPr>
            <w:noProof/>
            <w:webHidden/>
          </w:rPr>
          <w:tab/>
        </w:r>
        <w:r>
          <w:rPr>
            <w:noProof/>
            <w:webHidden/>
          </w:rPr>
          <w:fldChar w:fldCharType="begin"/>
        </w:r>
        <w:r>
          <w:rPr>
            <w:noProof/>
            <w:webHidden/>
          </w:rPr>
          <w:instrText xml:space="preserve"> PAGEREF _Toc224761767 \h </w:instrText>
        </w:r>
        <w:r>
          <w:rPr>
            <w:noProof/>
            <w:webHidden/>
          </w:rPr>
        </w:r>
        <w:r>
          <w:rPr>
            <w:noProof/>
            <w:webHidden/>
          </w:rPr>
          <w:fldChar w:fldCharType="separate"/>
        </w:r>
        <w:r>
          <w:rPr>
            <w:noProof/>
            <w:webHidden/>
          </w:rPr>
          <w:t>20</w:t>
        </w:r>
        <w:r>
          <w:rPr>
            <w:noProof/>
            <w:webHidden/>
          </w:rPr>
          <w:fldChar w:fldCharType="end"/>
        </w:r>
      </w:hyperlink>
    </w:p>
    <w:p w14:paraId="6861792D" w14:textId="18F85E14" w:rsidR="007B57CF" w:rsidRDefault="007B57CF">
      <w:pPr>
        <w:pStyle w:val="Indholdsfortegnelse2"/>
        <w:tabs>
          <w:tab w:val="left" w:pos="1100"/>
          <w:tab w:val="right" w:leader="dot" w:pos="9350"/>
        </w:tabs>
        <w:rPr>
          <w:rFonts w:cstheme="minorBidi"/>
          <w:bCs w:val="0"/>
          <w:noProof/>
          <w:kern w:val="2"/>
          <w:sz w:val="24"/>
          <w:szCs w:val="24"/>
          <w:lang w:eastAsia="da-DK"/>
          <w14:ligatures w14:val="standardContextual"/>
        </w:rPr>
      </w:pPr>
      <w:hyperlink w:anchor="_Toc224761768" w:history="1">
        <w:r w:rsidRPr="0037539E">
          <w:rPr>
            <w:rStyle w:val="Hyperlink"/>
            <w:noProof/>
          </w:rPr>
          <w:t>17.4.</w:t>
        </w:r>
        <w:r>
          <w:rPr>
            <w:rFonts w:cstheme="minorBidi"/>
            <w:bCs w:val="0"/>
            <w:noProof/>
            <w:kern w:val="2"/>
            <w:sz w:val="24"/>
            <w:szCs w:val="24"/>
            <w:lang w:eastAsia="da-DK"/>
            <w14:ligatures w14:val="standardContextual"/>
          </w:rPr>
          <w:tab/>
        </w:r>
        <w:r w:rsidRPr="0037539E">
          <w:rPr>
            <w:rStyle w:val="Hyperlink"/>
            <w:noProof/>
          </w:rPr>
          <w:t>Arbejdstid</w:t>
        </w:r>
        <w:r>
          <w:rPr>
            <w:noProof/>
            <w:webHidden/>
          </w:rPr>
          <w:tab/>
        </w:r>
        <w:r>
          <w:rPr>
            <w:noProof/>
            <w:webHidden/>
          </w:rPr>
          <w:fldChar w:fldCharType="begin"/>
        </w:r>
        <w:r>
          <w:rPr>
            <w:noProof/>
            <w:webHidden/>
          </w:rPr>
          <w:instrText xml:space="preserve"> PAGEREF _Toc224761768 \h </w:instrText>
        </w:r>
        <w:r>
          <w:rPr>
            <w:noProof/>
            <w:webHidden/>
          </w:rPr>
        </w:r>
        <w:r>
          <w:rPr>
            <w:noProof/>
            <w:webHidden/>
          </w:rPr>
          <w:fldChar w:fldCharType="separate"/>
        </w:r>
        <w:r>
          <w:rPr>
            <w:noProof/>
            <w:webHidden/>
          </w:rPr>
          <w:t>20</w:t>
        </w:r>
        <w:r>
          <w:rPr>
            <w:noProof/>
            <w:webHidden/>
          </w:rPr>
          <w:fldChar w:fldCharType="end"/>
        </w:r>
      </w:hyperlink>
    </w:p>
    <w:p w14:paraId="7E72908E" w14:textId="6220669F" w:rsidR="007B57CF" w:rsidRDefault="007B57CF">
      <w:pPr>
        <w:pStyle w:val="Indholdsfortegnelse2"/>
        <w:tabs>
          <w:tab w:val="left" w:pos="1100"/>
          <w:tab w:val="right" w:leader="dot" w:pos="9350"/>
        </w:tabs>
        <w:rPr>
          <w:rFonts w:cstheme="minorBidi"/>
          <w:bCs w:val="0"/>
          <w:noProof/>
          <w:kern w:val="2"/>
          <w:sz w:val="24"/>
          <w:szCs w:val="24"/>
          <w:lang w:eastAsia="da-DK"/>
          <w14:ligatures w14:val="standardContextual"/>
        </w:rPr>
      </w:pPr>
      <w:hyperlink w:anchor="_Toc224761769" w:history="1">
        <w:r w:rsidRPr="0037539E">
          <w:rPr>
            <w:rStyle w:val="Hyperlink"/>
            <w:noProof/>
          </w:rPr>
          <w:t>17.5.</w:t>
        </w:r>
        <w:r>
          <w:rPr>
            <w:rFonts w:cstheme="minorBidi"/>
            <w:bCs w:val="0"/>
            <w:noProof/>
            <w:kern w:val="2"/>
            <w:sz w:val="24"/>
            <w:szCs w:val="24"/>
            <w:lang w:eastAsia="da-DK"/>
            <w14:ligatures w14:val="standardContextual"/>
          </w:rPr>
          <w:tab/>
        </w:r>
        <w:r w:rsidRPr="0037539E">
          <w:rPr>
            <w:rStyle w:val="Hyperlink"/>
            <w:noProof/>
          </w:rPr>
          <w:t>Tilpasning af normaltjenesten i forbindelse med lokale indsatser mod psykisk belastning</w:t>
        </w:r>
        <w:r>
          <w:rPr>
            <w:noProof/>
            <w:webHidden/>
          </w:rPr>
          <w:tab/>
        </w:r>
        <w:r>
          <w:rPr>
            <w:noProof/>
            <w:webHidden/>
          </w:rPr>
          <w:fldChar w:fldCharType="begin"/>
        </w:r>
        <w:r>
          <w:rPr>
            <w:noProof/>
            <w:webHidden/>
          </w:rPr>
          <w:instrText xml:space="preserve"> PAGEREF _Toc224761769 \h </w:instrText>
        </w:r>
        <w:r>
          <w:rPr>
            <w:noProof/>
            <w:webHidden/>
          </w:rPr>
        </w:r>
        <w:r>
          <w:rPr>
            <w:noProof/>
            <w:webHidden/>
          </w:rPr>
          <w:fldChar w:fldCharType="separate"/>
        </w:r>
        <w:r>
          <w:rPr>
            <w:noProof/>
            <w:webHidden/>
          </w:rPr>
          <w:t>20</w:t>
        </w:r>
        <w:r>
          <w:rPr>
            <w:noProof/>
            <w:webHidden/>
          </w:rPr>
          <w:fldChar w:fldCharType="end"/>
        </w:r>
      </w:hyperlink>
    </w:p>
    <w:p w14:paraId="0C20964B" w14:textId="7CC1439C" w:rsidR="007B57CF" w:rsidRDefault="007B57CF">
      <w:pPr>
        <w:pStyle w:val="Indholdsfortegnelse2"/>
        <w:tabs>
          <w:tab w:val="left" w:pos="1100"/>
          <w:tab w:val="right" w:leader="dot" w:pos="9350"/>
        </w:tabs>
        <w:rPr>
          <w:rFonts w:cstheme="minorBidi"/>
          <w:bCs w:val="0"/>
          <w:noProof/>
          <w:kern w:val="2"/>
          <w:sz w:val="24"/>
          <w:szCs w:val="24"/>
          <w:lang w:eastAsia="da-DK"/>
          <w14:ligatures w14:val="standardContextual"/>
        </w:rPr>
      </w:pPr>
      <w:hyperlink w:anchor="_Toc224761770" w:history="1">
        <w:r w:rsidRPr="0037539E">
          <w:rPr>
            <w:rStyle w:val="Hyperlink"/>
            <w:noProof/>
          </w:rPr>
          <w:t>17.6.</w:t>
        </w:r>
        <w:r>
          <w:rPr>
            <w:rFonts w:cstheme="minorBidi"/>
            <w:bCs w:val="0"/>
            <w:noProof/>
            <w:kern w:val="2"/>
            <w:sz w:val="24"/>
            <w:szCs w:val="24"/>
            <w:lang w:eastAsia="da-DK"/>
            <w14:ligatures w14:val="standardContextual"/>
          </w:rPr>
          <w:tab/>
        </w:r>
        <w:r w:rsidRPr="0037539E">
          <w:rPr>
            <w:rStyle w:val="Hyperlink"/>
            <w:noProof/>
          </w:rPr>
          <w:t>Områdeledere</w:t>
        </w:r>
        <w:r>
          <w:rPr>
            <w:noProof/>
            <w:webHidden/>
          </w:rPr>
          <w:tab/>
        </w:r>
        <w:r>
          <w:rPr>
            <w:noProof/>
            <w:webHidden/>
          </w:rPr>
          <w:fldChar w:fldCharType="begin"/>
        </w:r>
        <w:r>
          <w:rPr>
            <w:noProof/>
            <w:webHidden/>
          </w:rPr>
          <w:instrText xml:space="preserve"> PAGEREF _Toc224761770 \h </w:instrText>
        </w:r>
        <w:r>
          <w:rPr>
            <w:noProof/>
            <w:webHidden/>
          </w:rPr>
        </w:r>
        <w:r>
          <w:rPr>
            <w:noProof/>
            <w:webHidden/>
          </w:rPr>
          <w:fldChar w:fldCharType="separate"/>
        </w:r>
        <w:r>
          <w:rPr>
            <w:noProof/>
            <w:webHidden/>
          </w:rPr>
          <w:t>21</w:t>
        </w:r>
        <w:r>
          <w:rPr>
            <w:noProof/>
            <w:webHidden/>
          </w:rPr>
          <w:fldChar w:fldCharType="end"/>
        </w:r>
      </w:hyperlink>
    </w:p>
    <w:p w14:paraId="593274B7" w14:textId="7ABD766F" w:rsidR="007B57CF" w:rsidRDefault="007B57CF">
      <w:pPr>
        <w:pStyle w:val="Indholdsfortegnelse2"/>
        <w:tabs>
          <w:tab w:val="left" w:pos="1100"/>
          <w:tab w:val="right" w:leader="dot" w:pos="9350"/>
        </w:tabs>
        <w:rPr>
          <w:rFonts w:cstheme="minorBidi"/>
          <w:bCs w:val="0"/>
          <w:noProof/>
          <w:kern w:val="2"/>
          <w:sz w:val="24"/>
          <w:szCs w:val="24"/>
          <w:lang w:eastAsia="da-DK"/>
          <w14:ligatures w14:val="standardContextual"/>
        </w:rPr>
      </w:pPr>
      <w:hyperlink w:anchor="_Toc224761771" w:history="1">
        <w:r w:rsidRPr="0037539E">
          <w:rPr>
            <w:rStyle w:val="Hyperlink"/>
            <w:noProof/>
          </w:rPr>
          <w:t>17.7.</w:t>
        </w:r>
        <w:r>
          <w:rPr>
            <w:rFonts w:cstheme="minorBidi"/>
            <w:bCs w:val="0"/>
            <w:noProof/>
            <w:kern w:val="2"/>
            <w:sz w:val="24"/>
            <w:szCs w:val="24"/>
            <w:lang w:eastAsia="da-DK"/>
            <w14:ligatures w14:val="standardContextual"/>
          </w:rPr>
          <w:tab/>
        </w:r>
        <w:r w:rsidRPr="0037539E">
          <w:rPr>
            <w:rStyle w:val="Hyperlink"/>
            <w:noProof/>
          </w:rPr>
          <w:t>Områdebestemmelse</w:t>
        </w:r>
        <w:r>
          <w:rPr>
            <w:noProof/>
            <w:webHidden/>
          </w:rPr>
          <w:tab/>
        </w:r>
        <w:r>
          <w:rPr>
            <w:noProof/>
            <w:webHidden/>
          </w:rPr>
          <w:fldChar w:fldCharType="begin"/>
        </w:r>
        <w:r>
          <w:rPr>
            <w:noProof/>
            <w:webHidden/>
          </w:rPr>
          <w:instrText xml:space="preserve"> PAGEREF _Toc224761771 \h </w:instrText>
        </w:r>
        <w:r>
          <w:rPr>
            <w:noProof/>
            <w:webHidden/>
          </w:rPr>
        </w:r>
        <w:r>
          <w:rPr>
            <w:noProof/>
            <w:webHidden/>
          </w:rPr>
          <w:fldChar w:fldCharType="separate"/>
        </w:r>
        <w:r>
          <w:rPr>
            <w:noProof/>
            <w:webHidden/>
          </w:rPr>
          <w:t>21</w:t>
        </w:r>
        <w:r>
          <w:rPr>
            <w:noProof/>
            <w:webHidden/>
          </w:rPr>
          <w:fldChar w:fldCharType="end"/>
        </w:r>
      </w:hyperlink>
    </w:p>
    <w:p w14:paraId="7FB47687" w14:textId="202A56E6" w:rsidR="007B57CF" w:rsidRDefault="007B57CF">
      <w:pPr>
        <w:pStyle w:val="Indholdsfortegnelse1"/>
        <w:tabs>
          <w:tab w:val="left" w:pos="660"/>
          <w:tab w:val="right" w:leader="dot" w:pos="9350"/>
        </w:tabs>
        <w:rPr>
          <w:rFonts w:cstheme="minorBidi"/>
          <w:b w:val="0"/>
          <w:bCs w:val="0"/>
          <w:i w:val="0"/>
          <w:iCs w:val="0"/>
          <w:noProof/>
          <w:kern w:val="2"/>
          <w:lang w:eastAsia="da-DK"/>
          <w14:ligatures w14:val="standardContextual"/>
        </w:rPr>
      </w:pPr>
      <w:hyperlink w:anchor="_Toc224761772" w:history="1">
        <w:r w:rsidRPr="0037539E">
          <w:rPr>
            <w:rStyle w:val="Hyperlink"/>
            <w:noProof/>
          </w:rPr>
          <w:t>18.</w:t>
        </w:r>
        <w:r>
          <w:rPr>
            <w:rFonts w:cstheme="minorBidi"/>
            <w:b w:val="0"/>
            <w:bCs w:val="0"/>
            <w:i w:val="0"/>
            <w:iCs w:val="0"/>
            <w:noProof/>
            <w:kern w:val="2"/>
            <w:lang w:eastAsia="da-DK"/>
            <w14:ligatures w14:val="standardContextual"/>
          </w:rPr>
          <w:tab/>
        </w:r>
        <w:r w:rsidRPr="0037539E">
          <w:rPr>
            <w:rStyle w:val="Hyperlink"/>
            <w:noProof/>
          </w:rPr>
          <w:t>Overenskomst for Regions- og Skolebetjente</w:t>
        </w:r>
        <w:r>
          <w:rPr>
            <w:noProof/>
            <w:webHidden/>
          </w:rPr>
          <w:tab/>
        </w:r>
        <w:r>
          <w:rPr>
            <w:noProof/>
            <w:webHidden/>
          </w:rPr>
          <w:fldChar w:fldCharType="begin"/>
        </w:r>
        <w:r>
          <w:rPr>
            <w:noProof/>
            <w:webHidden/>
          </w:rPr>
          <w:instrText xml:space="preserve"> PAGEREF _Toc224761772 \h </w:instrText>
        </w:r>
        <w:r>
          <w:rPr>
            <w:noProof/>
            <w:webHidden/>
          </w:rPr>
        </w:r>
        <w:r>
          <w:rPr>
            <w:noProof/>
            <w:webHidden/>
          </w:rPr>
          <w:fldChar w:fldCharType="separate"/>
        </w:r>
        <w:r>
          <w:rPr>
            <w:noProof/>
            <w:webHidden/>
          </w:rPr>
          <w:t>21</w:t>
        </w:r>
        <w:r>
          <w:rPr>
            <w:noProof/>
            <w:webHidden/>
          </w:rPr>
          <w:fldChar w:fldCharType="end"/>
        </w:r>
      </w:hyperlink>
    </w:p>
    <w:p w14:paraId="49342861" w14:textId="29D2381F" w:rsidR="007B57CF" w:rsidRDefault="007B57CF">
      <w:pPr>
        <w:pStyle w:val="Indholdsfortegnelse2"/>
        <w:tabs>
          <w:tab w:val="left" w:pos="1100"/>
          <w:tab w:val="right" w:leader="dot" w:pos="9350"/>
        </w:tabs>
        <w:rPr>
          <w:rFonts w:cstheme="minorBidi"/>
          <w:bCs w:val="0"/>
          <w:noProof/>
          <w:kern w:val="2"/>
          <w:sz w:val="24"/>
          <w:szCs w:val="24"/>
          <w:lang w:eastAsia="da-DK"/>
          <w14:ligatures w14:val="standardContextual"/>
        </w:rPr>
      </w:pPr>
      <w:hyperlink w:anchor="_Toc224761773" w:history="1">
        <w:r w:rsidRPr="0037539E">
          <w:rPr>
            <w:rStyle w:val="Hyperlink"/>
            <w:noProof/>
          </w:rPr>
          <w:t>18.1.</w:t>
        </w:r>
        <w:r>
          <w:rPr>
            <w:rFonts w:cstheme="minorBidi"/>
            <w:bCs w:val="0"/>
            <w:noProof/>
            <w:kern w:val="2"/>
            <w:sz w:val="24"/>
            <w:szCs w:val="24"/>
            <w:lang w:eastAsia="da-DK"/>
            <w14:ligatures w14:val="standardContextual"/>
          </w:rPr>
          <w:tab/>
        </w:r>
        <w:r w:rsidRPr="0037539E">
          <w:rPr>
            <w:rStyle w:val="Hyperlink"/>
            <w:noProof/>
          </w:rPr>
          <w:t>Løn</w:t>
        </w:r>
        <w:r>
          <w:rPr>
            <w:noProof/>
            <w:webHidden/>
          </w:rPr>
          <w:tab/>
        </w:r>
        <w:r>
          <w:rPr>
            <w:noProof/>
            <w:webHidden/>
          </w:rPr>
          <w:fldChar w:fldCharType="begin"/>
        </w:r>
        <w:r>
          <w:rPr>
            <w:noProof/>
            <w:webHidden/>
          </w:rPr>
          <w:instrText xml:space="preserve"> PAGEREF _Toc224761773 \h </w:instrText>
        </w:r>
        <w:r>
          <w:rPr>
            <w:noProof/>
            <w:webHidden/>
          </w:rPr>
        </w:r>
        <w:r>
          <w:rPr>
            <w:noProof/>
            <w:webHidden/>
          </w:rPr>
          <w:fldChar w:fldCharType="separate"/>
        </w:r>
        <w:r>
          <w:rPr>
            <w:noProof/>
            <w:webHidden/>
          </w:rPr>
          <w:t>21</w:t>
        </w:r>
        <w:r>
          <w:rPr>
            <w:noProof/>
            <w:webHidden/>
          </w:rPr>
          <w:fldChar w:fldCharType="end"/>
        </w:r>
      </w:hyperlink>
    </w:p>
    <w:p w14:paraId="70FDFD82" w14:textId="57B7D421" w:rsidR="007B57CF" w:rsidRDefault="007B57CF">
      <w:pPr>
        <w:pStyle w:val="Indholdsfortegnelse2"/>
        <w:tabs>
          <w:tab w:val="left" w:pos="1100"/>
          <w:tab w:val="right" w:leader="dot" w:pos="9350"/>
        </w:tabs>
        <w:rPr>
          <w:rFonts w:cstheme="minorBidi"/>
          <w:bCs w:val="0"/>
          <w:noProof/>
          <w:kern w:val="2"/>
          <w:sz w:val="24"/>
          <w:szCs w:val="24"/>
          <w:lang w:eastAsia="da-DK"/>
          <w14:ligatures w14:val="standardContextual"/>
        </w:rPr>
      </w:pPr>
      <w:hyperlink w:anchor="_Toc224761774" w:history="1">
        <w:r w:rsidRPr="0037539E">
          <w:rPr>
            <w:rStyle w:val="Hyperlink"/>
            <w:noProof/>
          </w:rPr>
          <w:t>18.2.</w:t>
        </w:r>
        <w:r>
          <w:rPr>
            <w:rFonts w:cstheme="minorBidi"/>
            <w:bCs w:val="0"/>
            <w:noProof/>
            <w:kern w:val="2"/>
            <w:sz w:val="24"/>
            <w:szCs w:val="24"/>
            <w:lang w:eastAsia="da-DK"/>
            <w14:ligatures w14:val="standardContextual"/>
          </w:rPr>
          <w:tab/>
        </w:r>
        <w:r w:rsidRPr="0037539E">
          <w:rPr>
            <w:rStyle w:val="Hyperlink"/>
            <w:noProof/>
          </w:rPr>
          <w:t>Pension</w:t>
        </w:r>
        <w:r>
          <w:rPr>
            <w:noProof/>
            <w:webHidden/>
          </w:rPr>
          <w:tab/>
        </w:r>
        <w:r>
          <w:rPr>
            <w:noProof/>
            <w:webHidden/>
          </w:rPr>
          <w:fldChar w:fldCharType="begin"/>
        </w:r>
        <w:r>
          <w:rPr>
            <w:noProof/>
            <w:webHidden/>
          </w:rPr>
          <w:instrText xml:space="preserve"> PAGEREF _Toc224761774 \h </w:instrText>
        </w:r>
        <w:r>
          <w:rPr>
            <w:noProof/>
            <w:webHidden/>
          </w:rPr>
        </w:r>
        <w:r>
          <w:rPr>
            <w:noProof/>
            <w:webHidden/>
          </w:rPr>
          <w:fldChar w:fldCharType="separate"/>
        </w:r>
        <w:r>
          <w:rPr>
            <w:noProof/>
            <w:webHidden/>
          </w:rPr>
          <w:t>22</w:t>
        </w:r>
        <w:r>
          <w:rPr>
            <w:noProof/>
            <w:webHidden/>
          </w:rPr>
          <w:fldChar w:fldCharType="end"/>
        </w:r>
      </w:hyperlink>
    </w:p>
    <w:p w14:paraId="5AF3501F" w14:textId="5900653E" w:rsidR="007B57CF" w:rsidRDefault="007B57CF">
      <w:pPr>
        <w:pStyle w:val="Indholdsfortegnelse2"/>
        <w:tabs>
          <w:tab w:val="left" w:pos="1100"/>
          <w:tab w:val="right" w:leader="dot" w:pos="9350"/>
        </w:tabs>
        <w:rPr>
          <w:rFonts w:cstheme="minorBidi"/>
          <w:bCs w:val="0"/>
          <w:noProof/>
          <w:kern w:val="2"/>
          <w:sz w:val="24"/>
          <w:szCs w:val="24"/>
          <w:lang w:eastAsia="da-DK"/>
          <w14:ligatures w14:val="standardContextual"/>
        </w:rPr>
      </w:pPr>
      <w:hyperlink w:anchor="_Toc224761775" w:history="1">
        <w:r w:rsidRPr="0037539E">
          <w:rPr>
            <w:rStyle w:val="Hyperlink"/>
            <w:noProof/>
          </w:rPr>
          <w:t>18.3.</w:t>
        </w:r>
        <w:r>
          <w:rPr>
            <w:rFonts w:cstheme="minorBidi"/>
            <w:bCs w:val="0"/>
            <w:noProof/>
            <w:kern w:val="2"/>
            <w:sz w:val="24"/>
            <w:szCs w:val="24"/>
            <w:lang w:eastAsia="da-DK"/>
            <w14:ligatures w14:val="standardContextual"/>
          </w:rPr>
          <w:tab/>
        </w:r>
        <w:r w:rsidRPr="0037539E">
          <w:rPr>
            <w:rStyle w:val="Hyperlink"/>
            <w:noProof/>
          </w:rPr>
          <w:t>Voksenelevbestemmelse ejendomsserviceteknikerelever</w:t>
        </w:r>
        <w:r>
          <w:rPr>
            <w:noProof/>
            <w:webHidden/>
          </w:rPr>
          <w:tab/>
        </w:r>
        <w:r>
          <w:rPr>
            <w:noProof/>
            <w:webHidden/>
          </w:rPr>
          <w:fldChar w:fldCharType="begin"/>
        </w:r>
        <w:r>
          <w:rPr>
            <w:noProof/>
            <w:webHidden/>
          </w:rPr>
          <w:instrText xml:space="preserve"> PAGEREF _Toc224761775 \h </w:instrText>
        </w:r>
        <w:r>
          <w:rPr>
            <w:noProof/>
            <w:webHidden/>
          </w:rPr>
        </w:r>
        <w:r>
          <w:rPr>
            <w:noProof/>
            <w:webHidden/>
          </w:rPr>
          <w:fldChar w:fldCharType="separate"/>
        </w:r>
        <w:r>
          <w:rPr>
            <w:noProof/>
            <w:webHidden/>
          </w:rPr>
          <w:t>22</w:t>
        </w:r>
        <w:r>
          <w:rPr>
            <w:noProof/>
            <w:webHidden/>
          </w:rPr>
          <w:fldChar w:fldCharType="end"/>
        </w:r>
      </w:hyperlink>
    </w:p>
    <w:p w14:paraId="4355A4AE" w14:textId="459FBCF4" w:rsidR="007B57CF" w:rsidRDefault="007B57CF">
      <w:pPr>
        <w:pStyle w:val="Indholdsfortegnelse2"/>
        <w:tabs>
          <w:tab w:val="left" w:pos="1100"/>
          <w:tab w:val="right" w:leader="dot" w:pos="9350"/>
        </w:tabs>
        <w:rPr>
          <w:rFonts w:cstheme="minorBidi"/>
          <w:bCs w:val="0"/>
          <w:noProof/>
          <w:kern w:val="2"/>
          <w:sz w:val="24"/>
          <w:szCs w:val="24"/>
          <w:lang w:eastAsia="da-DK"/>
          <w14:ligatures w14:val="standardContextual"/>
        </w:rPr>
      </w:pPr>
      <w:hyperlink w:anchor="_Toc224761776" w:history="1">
        <w:r w:rsidRPr="0037539E">
          <w:rPr>
            <w:rStyle w:val="Hyperlink"/>
            <w:noProof/>
          </w:rPr>
          <w:t>18.4.</w:t>
        </w:r>
        <w:r>
          <w:rPr>
            <w:rFonts w:cstheme="minorBidi"/>
            <w:bCs w:val="0"/>
            <w:noProof/>
            <w:kern w:val="2"/>
            <w:sz w:val="24"/>
            <w:szCs w:val="24"/>
            <w:lang w:eastAsia="da-DK"/>
            <w14:ligatures w14:val="standardContextual"/>
          </w:rPr>
          <w:tab/>
        </w:r>
        <w:r w:rsidRPr="0037539E">
          <w:rPr>
            <w:rStyle w:val="Hyperlink"/>
            <w:noProof/>
          </w:rPr>
          <w:t>Holddriftsaftalen</w:t>
        </w:r>
        <w:r>
          <w:rPr>
            <w:noProof/>
            <w:webHidden/>
          </w:rPr>
          <w:tab/>
        </w:r>
        <w:r>
          <w:rPr>
            <w:noProof/>
            <w:webHidden/>
          </w:rPr>
          <w:fldChar w:fldCharType="begin"/>
        </w:r>
        <w:r>
          <w:rPr>
            <w:noProof/>
            <w:webHidden/>
          </w:rPr>
          <w:instrText xml:space="preserve"> PAGEREF _Toc224761776 \h </w:instrText>
        </w:r>
        <w:r>
          <w:rPr>
            <w:noProof/>
            <w:webHidden/>
          </w:rPr>
        </w:r>
        <w:r>
          <w:rPr>
            <w:noProof/>
            <w:webHidden/>
          </w:rPr>
          <w:fldChar w:fldCharType="separate"/>
        </w:r>
        <w:r>
          <w:rPr>
            <w:noProof/>
            <w:webHidden/>
          </w:rPr>
          <w:t>22</w:t>
        </w:r>
        <w:r>
          <w:rPr>
            <w:noProof/>
            <w:webHidden/>
          </w:rPr>
          <w:fldChar w:fldCharType="end"/>
        </w:r>
      </w:hyperlink>
    </w:p>
    <w:p w14:paraId="479B84DF" w14:textId="2D13E938" w:rsidR="007B57CF" w:rsidRDefault="007B57CF">
      <w:pPr>
        <w:pStyle w:val="Indholdsfortegnelse1"/>
        <w:tabs>
          <w:tab w:val="right" w:leader="dot" w:pos="9350"/>
        </w:tabs>
        <w:rPr>
          <w:rFonts w:cstheme="minorBidi"/>
          <w:b w:val="0"/>
          <w:bCs w:val="0"/>
          <w:i w:val="0"/>
          <w:iCs w:val="0"/>
          <w:noProof/>
          <w:kern w:val="2"/>
          <w:lang w:eastAsia="da-DK"/>
          <w14:ligatures w14:val="standardContextual"/>
        </w:rPr>
      </w:pPr>
      <w:hyperlink w:anchor="_Toc224761777" w:history="1">
        <w:r w:rsidRPr="0037539E">
          <w:rPr>
            <w:rStyle w:val="Hyperlink"/>
            <w:noProof/>
          </w:rPr>
          <w:t>Kapitel IV Afslutning</w:t>
        </w:r>
        <w:r>
          <w:rPr>
            <w:noProof/>
            <w:webHidden/>
          </w:rPr>
          <w:tab/>
        </w:r>
        <w:r>
          <w:rPr>
            <w:noProof/>
            <w:webHidden/>
          </w:rPr>
          <w:fldChar w:fldCharType="begin"/>
        </w:r>
        <w:r>
          <w:rPr>
            <w:noProof/>
            <w:webHidden/>
          </w:rPr>
          <w:instrText xml:space="preserve"> PAGEREF _Toc224761777 \h </w:instrText>
        </w:r>
        <w:r>
          <w:rPr>
            <w:noProof/>
            <w:webHidden/>
          </w:rPr>
        </w:r>
        <w:r>
          <w:rPr>
            <w:noProof/>
            <w:webHidden/>
          </w:rPr>
          <w:fldChar w:fldCharType="separate"/>
        </w:r>
        <w:r>
          <w:rPr>
            <w:noProof/>
            <w:webHidden/>
          </w:rPr>
          <w:t>22</w:t>
        </w:r>
        <w:r>
          <w:rPr>
            <w:noProof/>
            <w:webHidden/>
          </w:rPr>
          <w:fldChar w:fldCharType="end"/>
        </w:r>
      </w:hyperlink>
    </w:p>
    <w:p w14:paraId="34453ACD" w14:textId="07B792F9" w:rsidR="007B57CF" w:rsidRDefault="007B57CF">
      <w:pPr>
        <w:pStyle w:val="Indholdsfortegnelse1"/>
        <w:tabs>
          <w:tab w:val="left" w:pos="660"/>
          <w:tab w:val="right" w:leader="dot" w:pos="9350"/>
        </w:tabs>
        <w:rPr>
          <w:rFonts w:cstheme="minorBidi"/>
          <w:b w:val="0"/>
          <w:bCs w:val="0"/>
          <w:i w:val="0"/>
          <w:iCs w:val="0"/>
          <w:noProof/>
          <w:kern w:val="2"/>
          <w:lang w:eastAsia="da-DK"/>
          <w14:ligatures w14:val="standardContextual"/>
        </w:rPr>
      </w:pPr>
      <w:hyperlink w:anchor="_Toc224761778" w:history="1">
        <w:r w:rsidRPr="0037539E">
          <w:rPr>
            <w:rStyle w:val="Hyperlink"/>
            <w:noProof/>
          </w:rPr>
          <w:t>19.</w:t>
        </w:r>
        <w:r>
          <w:rPr>
            <w:rFonts w:cstheme="minorBidi"/>
            <w:b w:val="0"/>
            <w:bCs w:val="0"/>
            <w:i w:val="0"/>
            <w:iCs w:val="0"/>
            <w:noProof/>
            <w:kern w:val="2"/>
            <w:lang w:eastAsia="da-DK"/>
            <w14:ligatures w14:val="standardContextual"/>
          </w:rPr>
          <w:tab/>
        </w:r>
        <w:r w:rsidRPr="0037539E">
          <w:rPr>
            <w:rStyle w:val="Hyperlink"/>
            <w:noProof/>
          </w:rPr>
          <w:t>Afslutning</w:t>
        </w:r>
        <w:r>
          <w:rPr>
            <w:noProof/>
            <w:webHidden/>
          </w:rPr>
          <w:tab/>
        </w:r>
        <w:r>
          <w:rPr>
            <w:noProof/>
            <w:webHidden/>
          </w:rPr>
          <w:fldChar w:fldCharType="begin"/>
        </w:r>
        <w:r>
          <w:rPr>
            <w:noProof/>
            <w:webHidden/>
          </w:rPr>
          <w:instrText xml:space="preserve"> PAGEREF _Toc224761778 \h </w:instrText>
        </w:r>
        <w:r>
          <w:rPr>
            <w:noProof/>
            <w:webHidden/>
          </w:rPr>
        </w:r>
        <w:r>
          <w:rPr>
            <w:noProof/>
            <w:webHidden/>
          </w:rPr>
          <w:fldChar w:fldCharType="separate"/>
        </w:r>
        <w:r>
          <w:rPr>
            <w:noProof/>
            <w:webHidden/>
          </w:rPr>
          <w:t>22</w:t>
        </w:r>
        <w:r>
          <w:rPr>
            <w:noProof/>
            <w:webHidden/>
          </w:rPr>
          <w:fldChar w:fldCharType="end"/>
        </w:r>
      </w:hyperlink>
    </w:p>
    <w:p w14:paraId="5EED9181" w14:textId="6EB344BB" w:rsidR="007B57CF" w:rsidRDefault="007B57CF">
      <w:pPr>
        <w:pStyle w:val="Indholdsfortegnelse1"/>
        <w:tabs>
          <w:tab w:val="right" w:leader="dot" w:pos="9350"/>
        </w:tabs>
        <w:rPr>
          <w:rFonts w:cstheme="minorBidi"/>
          <w:b w:val="0"/>
          <w:bCs w:val="0"/>
          <w:i w:val="0"/>
          <w:iCs w:val="0"/>
          <w:noProof/>
          <w:kern w:val="2"/>
          <w:lang w:eastAsia="da-DK"/>
          <w14:ligatures w14:val="standardContextual"/>
        </w:rPr>
      </w:pPr>
      <w:hyperlink w:anchor="_Toc224761779" w:history="1">
        <w:r w:rsidRPr="0037539E">
          <w:rPr>
            <w:rStyle w:val="Hyperlink"/>
            <w:noProof/>
          </w:rPr>
          <w:t>Bilag 1: De af forhandlingsprotokollen omhandlede overenskomster og aftaler</w:t>
        </w:r>
        <w:r>
          <w:rPr>
            <w:noProof/>
            <w:webHidden/>
          </w:rPr>
          <w:tab/>
        </w:r>
        <w:r>
          <w:rPr>
            <w:noProof/>
            <w:webHidden/>
          </w:rPr>
          <w:fldChar w:fldCharType="begin"/>
        </w:r>
        <w:r>
          <w:rPr>
            <w:noProof/>
            <w:webHidden/>
          </w:rPr>
          <w:instrText xml:space="preserve"> PAGEREF _Toc224761779 \h </w:instrText>
        </w:r>
        <w:r>
          <w:rPr>
            <w:noProof/>
            <w:webHidden/>
          </w:rPr>
        </w:r>
        <w:r>
          <w:rPr>
            <w:noProof/>
            <w:webHidden/>
          </w:rPr>
          <w:fldChar w:fldCharType="separate"/>
        </w:r>
        <w:r>
          <w:rPr>
            <w:noProof/>
            <w:webHidden/>
          </w:rPr>
          <w:t>24</w:t>
        </w:r>
        <w:r>
          <w:rPr>
            <w:noProof/>
            <w:webHidden/>
          </w:rPr>
          <w:fldChar w:fldCharType="end"/>
        </w:r>
      </w:hyperlink>
    </w:p>
    <w:p w14:paraId="5AF3E332" w14:textId="104A5D08" w:rsidR="007B57CF" w:rsidRDefault="007B57CF">
      <w:pPr>
        <w:pStyle w:val="Indholdsfortegnelse1"/>
        <w:tabs>
          <w:tab w:val="right" w:leader="dot" w:pos="9350"/>
        </w:tabs>
        <w:rPr>
          <w:rFonts w:cstheme="minorBidi"/>
          <w:b w:val="0"/>
          <w:bCs w:val="0"/>
          <w:i w:val="0"/>
          <w:iCs w:val="0"/>
          <w:noProof/>
          <w:kern w:val="2"/>
          <w:lang w:eastAsia="da-DK"/>
          <w14:ligatures w14:val="standardContextual"/>
        </w:rPr>
      </w:pPr>
      <w:hyperlink w:anchor="_Toc224761780" w:history="1">
        <w:r w:rsidRPr="0037539E">
          <w:rPr>
            <w:rStyle w:val="Hyperlink"/>
            <w:noProof/>
          </w:rPr>
          <w:t>Bilag 2: Puljer mv.</w:t>
        </w:r>
        <w:r>
          <w:rPr>
            <w:noProof/>
            <w:webHidden/>
          </w:rPr>
          <w:tab/>
        </w:r>
        <w:r>
          <w:rPr>
            <w:noProof/>
            <w:webHidden/>
          </w:rPr>
          <w:fldChar w:fldCharType="begin"/>
        </w:r>
        <w:r>
          <w:rPr>
            <w:noProof/>
            <w:webHidden/>
          </w:rPr>
          <w:instrText xml:space="preserve"> PAGEREF _Toc224761780 \h </w:instrText>
        </w:r>
        <w:r>
          <w:rPr>
            <w:noProof/>
            <w:webHidden/>
          </w:rPr>
        </w:r>
        <w:r>
          <w:rPr>
            <w:noProof/>
            <w:webHidden/>
          </w:rPr>
          <w:fldChar w:fldCharType="separate"/>
        </w:r>
        <w:r>
          <w:rPr>
            <w:noProof/>
            <w:webHidden/>
          </w:rPr>
          <w:t>25</w:t>
        </w:r>
        <w:r>
          <w:rPr>
            <w:noProof/>
            <w:webHidden/>
          </w:rPr>
          <w:fldChar w:fldCharType="end"/>
        </w:r>
      </w:hyperlink>
    </w:p>
    <w:p w14:paraId="595FCD21" w14:textId="1723A890" w:rsidR="007B57CF" w:rsidRDefault="007B57CF">
      <w:pPr>
        <w:pStyle w:val="Indholdsfortegnelse1"/>
        <w:tabs>
          <w:tab w:val="right" w:leader="dot" w:pos="9350"/>
        </w:tabs>
        <w:rPr>
          <w:rFonts w:cstheme="minorBidi"/>
          <w:b w:val="0"/>
          <w:bCs w:val="0"/>
          <w:i w:val="0"/>
          <w:iCs w:val="0"/>
          <w:noProof/>
          <w:kern w:val="2"/>
          <w:lang w:eastAsia="da-DK"/>
          <w14:ligatures w14:val="standardContextual"/>
        </w:rPr>
      </w:pPr>
      <w:hyperlink w:anchor="_Toc224761781" w:history="1">
        <w:r w:rsidRPr="0037539E">
          <w:rPr>
            <w:rStyle w:val="Hyperlink"/>
            <w:noProof/>
          </w:rPr>
          <w:t>Bilag 3: Projekt om selvbetalte spisepauser</w:t>
        </w:r>
        <w:r>
          <w:rPr>
            <w:noProof/>
            <w:webHidden/>
          </w:rPr>
          <w:tab/>
        </w:r>
        <w:r>
          <w:rPr>
            <w:noProof/>
            <w:webHidden/>
          </w:rPr>
          <w:fldChar w:fldCharType="begin"/>
        </w:r>
        <w:r>
          <w:rPr>
            <w:noProof/>
            <w:webHidden/>
          </w:rPr>
          <w:instrText xml:space="preserve"> PAGEREF _Toc224761781 \h </w:instrText>
        </w:r>
        <w:r>
          <w:rPr>
            <w:noProof/>
            <w:webHidden/>
          </w:rPr>
        </w:r>
        <w:r>
          <w:rPr>
            <w:noProof/>
            <w:webHidden/>
          </w:rPr>
          <w:fldChar w:fldCharType="separate"/>
        </w:r>
        <w:r>
          <w:rPr>
            <w:noProof/>
            <w:webHidden/>
          </w:rPr>
          <w:t>26</w:t>
        </w:r>
        <w:r>
          <w:rPr>
            <w:noProof/>
            <w:webHidden/>
          </w:rPr>
          <w:fldChar w:fldCharType="end"/>
        </w:r>
      </w:hyperlink>
    </w:p>
    <w:p w14:paraId="4B4D4E45" w14:textId="67181D0C" w:rsidR="007B57CF" w:rsidRDefault="007B57CF">
      <w:pPr>
        <w:pStyle w:val="Indholdsfortegnelse1"/>
        <w:tabs>
          <w:tab w:val="right" w:leader="dot" w:pos="9350"/>
        </w:tabs>
        <w:rPr>
          <w:rFonts w:cstheme="minorBidi"/>
          <w:b w:val="0"/>
          <w:bCs w:val="0"/>
          <w:i w:val="0"/>
          <w:iCs w:val="0"/>
          <w:noProof/>
          <w:kern w:val="2"/>
          <w:lang w:eastAsia="da-DK"/>
          <w14:ligatures w14:val="standardContextual"/>
        </w:rPr>
      </w:pPr>
      <w:hyperlink w:anchor="_Toc224761782" w:history="1">
        <w:r w:rsidRPr="0037539E">
          <w:rPr>
            <w:rStyle w:val="Hyperlink"/>
            <w:noProof/>
          </w:rPr>
          <w:t>Bilag 4: Gensidig fleksibilitet på arbejdstiden</w:t>
        </w:r>
        <w:r>
          <w:rPr>
            <w:noProof/>
            <w:webHidden/>
          </w:rPr>
          <w:tab/>
        </w:r>
        <w:r>
          <w:rPr>
            <w:noProof/>
            <w:webHidden/>
          </w:rPr>
          <w:fldChar w:fldCharType="begin"/>
        </w:r>
        <w:r>
          <w:rPr>
            <w:noProof/>
            <w:webHidden/>
          </w:rPr>
          <w:instrText xml:space="preserve"> PAGEREF _Toc224761782 \h </w:instrText>
        </w:r>
        <w:r>
          <w:rPr>
            <w:noProof/>
            <w:webHidden/>
          </w:rPr>
        </w:r>
        <w:r>
          <w:rPr>
            <w:noProof/>
            <w:webHidden/>
          </w:rPr>
          <w:fldChar w:fldCharType="separate"/>
        </w:r>
        <w:r>
          <w:rPr>
            <w:noProof/>
            <w:webHidden/>
          </w:rPr>
          <w:t>27</w:t>
        </w:r>
        <w:r>
          <w:rPr>
            <w:noProof/>
            <w:webHidden/>
          </w:rPr>
          <w:fldChar w:fldCharType="end"/>
        </w:r>
      </w:hyperlink>
    </w:p>
    <w:p w14:paraId="6FC07A64" w14:textId="01DDA11D" w:rsidR="007B57CF" w:rsidRDefault="007B57CF">
      <w:pPr>
        <w:pStyle w:val="Indholdsfortegnelse1"/>
        <w:tabs>
          <w:tab w:val="right" w:leader="dot" w:pos="9350"/>
        </w:tabs>
        <w:rPr>
          <w:rFonts w:cstheme="minorBidi"/>
          <w:b w:val="0"/>
          <w:bCs w:val="0"/>
          <w:i w:val="0"/>
          <w:iCs w:val="0"/>
          <w:noProof/>
          <w:kern w:val="2"/>
          <w:lang w:eastAsia="da-DK"/>
          <w14:ligatures w14:val="standardContextual"/>
        </w:rPr>
      </w:pPr>
      <w:hyperlink w:anchor="_Toc224761783" w:history="1">
        <w:r w:rsidRPr="0037539E">
          <w:rPr>
            <w:rStyle w:val="Hyperlink"/>
            <w:noProof/>
          </w:rPr>
          <w:t>Bilag 5: Aftale om Hviletid og fridøgn</w:t>
        </w:r>
        <w:r>
          <w:rPr>
            <w:noProof/>
            <w:webHidden/>
          </w:rPr>
          <w:tab/>
        </w:r>
        <w:r>
          <w:rPr>
            <w:noProof/>
            <w:webHidden/>
          </w:rPr>
          <w:fldChar w:fldCharType="begin"/>
        </w:r>
        <w:r>
          <w:rPr>
            <w:noProof/>
            <w:webHidden/>
          </w:rPr>
          <w:instrText xml:space="preserve"> PAGEREF _Toc224761783 \h </w:instrText>
        </w:r>
        <w:r>
          <w:rPr>
            <w:noProof/>
            <w:webHidden/>
          </w:rPr>
        </w:r>
        <w:r>
          <w:rPr>
            <w:noProof/>
            <w:webHidden/>
          </w:rPr>
          <w:fldChar w:fldCharType="separate"/>
        </w:r>
        <w:r>
          <w:rPr>
            <w:noProof/>
            <w:webHidden/>
          </w:rPr>
          <w:t>28</w:t>
        </w:r>
        <w:r>
          <w:rPr>
            <w:noProof/>
            <w:webHidden/>
          </w:rPr>
          <w:fldChar w:fldCharType="end"/>
        </w:r>
      </w:hyperlink>
    </w:p>
    <w:p w14:paraId="4624398D" w14:textId="2C1B1E75" w:rsidR="007B57CF" w:rsidRDefault="007B57CF">
      <w:pPr>
        <w:pStyle w:val="Indholdsfortegnelse1"/>
        <w:tabs>
          <w:tab w:val="right" w:leader="dot" w:pos="9350"/>
        </w:tabs>
        <w:rPr>
          <w:rFonts w:cstheme="minorBidi"/>
          <w:b w:val="0"/>
          <w:bCs w:val="0"/>
          <w:i w:val="0"/>
          <w:iCs w:val="0"/>
          <w:noProof/>
          <w:kern w:val="2"/>
          <w:lang w:eastAsia="da-DK"/>
          <w14:ligatures w14:val="standardContextual"/>
        </w:rPr>
      </w:pPr>
      <w:hyperlink w:anchor="_Toc224761784" w:history="1">
        <w:r w:rsidRPr="0037539E">
          <w:rPr>
            <w:rStyle w:val="Hyperlink"/>
            <w:noProof/>
          </w:rPr>
          <w:t>Bilag 6: Aftale om Hviletid og fridøgn vedrørende lange rådighedsvagter</w:t>
        </w:r>
        <w:r>
          <w:rPr>
            <w:noProof/>
            <w:webHidden/>
          </w:rPr>
          <w:tab/>
        </w:r>
        <w:r>
          <w:rPr>
            <w:noProof/>
            <w:webHidden/>
          </w:rPr>
          <w:fldChar w:fldCharType="begin"/>
        </w:r>
        <w:r>
          <w:rPr>
            <w:noProof/>
            <w:webHidden/>
          </w:rPr>
          <w:instrText xml:space="preserve"> PAGEREF _Toc224761784 \h </w:instrText>
        </w:r>
        <w:r>
          <w:rPr>
            <w:noProof/>
            <w:webHidden/>
          </w:rPr>
        </w:r>
        <w:r>
          <w:rPr>
            <w:noProof/>
            <w:webHidden/>
          </w:rPr>
          <w:fldChar w:fldCharType="separate"/>
        </w:r>
        <w:r>
          <w:rPr>
            <w:noProof/>
            <w:webHidden/>
          </w:rPr>
          <w:t>30</w:t>
        </w:r>
        <w:r>
          <w:rPr>
            <w:noProof/>
            <w:webHidden/>
          </w:rPr>
          <w:fldChar w:fldCharType="end"/>
        </w:r>
      </w:hyperlink>
    </w:p>
    <w:p w14:paraId="76C0AD5C" w14:textId="7ED59882" w:rsidR="007B57CF" w:rsidRDefault="007B57CF">
      <w:pPr>
        <w:pStyle w:val="Indholdsfortegnelse1"/>
        <w:tabs>
          <w:tab w:val="right" w:leader="dot" w:pos="9350"/>
        </w:tabs>
        <w:rPr>
          <w:rFonts w:cstheme="minorBidi"/>
          <w:b w:val="0"/>
          <w:bCs w:val="0"/>
          <w:i w:val="0"/>
          <w:iCs w:val="0"/>
          <w:noProof/>
          <w:kern w:val="2"/>
          <w:lang w:eastAsia="da-DK"/>
          <w14:ligatures w14:val="standardContextual"/>
        </w:rPr>
      </w:pPr>
      <w:hyperlink w:anchor="_Toc224761785" w:history="1">
        <w:r w:rsidRPr="0037539E">
          <w:rPr>
            <w:rStyle w:val="Hyperlink"/>
            <w:noProof/>
          </w:rPr>
          <w:t>Bilag 7 Ny stillingskategori for social- og sundhedsassistenter</w:t>
        </w:r>
        <w:r>
          <w:rPr>
            <w:noProof/>
            <w:webHidden/>
          </w:rPr>
          <w:tab/>
        </w:r>
        <w:r>
          <w:rPr>
            <w:noProof/>
            <w:webHidden/>
          </w:rPr>
          <w:fldChar w:fldCharType="begin"/>
        </w:r>
        <w:r>
          <w:rPr>
            <w:noProof/>
            <w:webHidden/>
          </w:rPr>
          <w:instrText xml:space="preserve"> PAGEREF _Toc224761785 \h </w:instrText>
        </w:r>
        <w:r>
          <w:rPr>
            <w:noProof/>
            <w:webHidden/>
          </w:rPr>
        </w:r>
        <w:r>
          <w:rPr>
            <w:noProof/>
            <w:webHidden/>
          </w:rPr>
          <w:fldChar w:fldCharType="separate"/>
        </w:r>
        <w:r>
          <w:rPr>
            <w:noProof/>
            <w:webHidden/>
          </w:rPr>
          <w:t>32</w:t>
        </w:r>
        <w:r>
          <w:rPr>
            <w:noProof/>
            <w:webHidden/>
          </w:rPr>
          <w:fldChar w:fldCharType="end"/>
        </w:r>
      </w:hyperlink>
    </w:p>
    <w:p w14:paraId="0A2551AA" w14:textId="58C7AC24" w:rsidR="007742E8" w:rsidRDefault="002963EE" w:rsidP="00BB46C0">
      <w:pPr>
        <w:pStyle w:val="Indholdsfortegnelse2"/>
      </w:pPr>
      <w:r w:rsidRPr="001F723F">
        <w:fldChar w:fldCharType="end"/>
      </w:r>
      <w:r w:rsidR="007742E8" w:rsidRPr="001F723F">
        <w:t xml:space="preserve"> </w:t>
      </w:r>
      <w:r w:rsidR="007742E8" w:rsidRPr="001F723F">
        <w:br w:type="page"/>
      </w:r>
    </w:p>
    <w:p w14:paraId="2D0CED41" w14:textId="77777777" w:rsidR="00AD6063" w:rsidRDefault="00AD6063" w:rsidP="00BB46C0">
      <w:pPr>
        <w:pStyle w:val="Indholdsfortegnelse2"/>
      </w:pPr>
    </w:p>
    <w:p w14:paraId="0929EBD6" w14:textId="77777777" w:rsidR="00AD6063" w:rsidRDefault="00AD6063" w:rsidP="00BB46C0">
      <w:pPr>
        <w:pStyle w:val="Indholdsfortegnelse2"/>
      </w:pPr>
    </w:p>
    <w:p w14:paraId="16F9E14C" w14:textId="77777777" w:rsidR="00AD6063" w:rsidRDefault="00AD6063" w:rsidP="00BB46C0">
      <w:pPr>
        <w:pStyle w:val="Indholdsfortegnelse2"/>
      </w:pPr>
    </w:p>
    <w:p w14:paraId="6C664C32" w14:textId="77777777" w:rsidR="00AD6063" w:rsidRDefault="00AD6063" w:rsidP="00BB46C0">
      <w:pPr>
        <w:pStyle w:val="Indholdsfortegnelse2"/>
      </w:pPr>
    </w:p>
    <w:p w14:paraId="4DD491C3" w14:textId="77777777" w:rsidR="00AD6063" w:rsidRDefault="00AD6063" w:rsidP="00BB46C0">
      <w:pPr>
        <w:pStyle w:val="Indholdsfortegnelse2"/>
      </w:pPr>
    </w:p>
    <w:p w14:paraId="755E41BB" w14:textId="77777777" w:rsidR="00AD6063" w:rsidRDefault="00AD6063" w:rsidP="00BB46C0">
      <w:pPr>
        <w:pStyle w:val="Indholdsfortegnelse2"/>
      </w:pPr>
    </w:p>
    <w:p w14:paraId="47D635C3" w14:textId="77777777" w:rsidR="00AD6063" w:rsidRDefault="00AD6063" w:rsidP="00BB46C0">
      <w:pPr>
        <w:pStyle w:val="Indholdsfortegnelse2"/>
      </w:pPr>
    </w:p>
    <w:p w14:paraId="4D470495" w14:textId="77777777" w:rsidR="00AD6063" w:rsidRDefault="00AD6063" w:rsidP="00BB46C0">
      <w:pPr>
        <w:pStyle w:val="Indholdsfortegnelse2"/>
      </w:pPr>
    </w:p>
    <w:p w14:paraId="4948D724" w14:textId="77777777" w:rsidR="00AD6063" w:rsidRDefault="00AD6063" w:rsidP="00BB46C0">
      <w:pPr>
        <w:pStyle w:val="Indholdsfortegnelse2"/>
      </w:pPr>
    </w:p>
    <w:p w14:paraId="60469A29" w14:textId="77777777" w:rsidR="00AD6063" w:rsidRDefault="00AD6063" w:rsidP="00BB46C0">
      <w:pPr>
        <w:pStyle w:val="Indholdsfortegnelse2"/>
      </w:pPr>
    </w:p>
    <w:p w14:paraId="644AFB45" w14:textId="77777777" w:rsidR="00AD6063" w:rsidRDefault="00AD6063" w:rsidP="00BB46C0">
      <w:pPr>
        <w:pStyle w:val="Indholdsfortegnelse2"/>
      </w:pPr>
    </w:p>
    <w:p w14:paraId="47F79EC2" w14:textId="77777777" w:rsidR="00AD6063" w:rsidRDefault="00AD6063" w:rsidP="00BB46C0">
      <w:pPr>
        <w:pStyle w:val="Indholdsfortegnelse2"/>
      </w:pPr>
    </w:p>
    <w:p w14:paraId="63675660" w14:textId="77777777" w:rsidR="00AD6063" w:rsidRDefault="00AD6063" w:rsidP="00BB46C0">
      <w:pPr>
        <w:pStyle w:val="Indholdsfortegnelse2"/>
      </w:pPr>
    </w:p>
    <w:p w14:paraId="0172C627" w14:textId="77777777" w:rsidR="00AD6063" w:rsidRDefault="00AD6063" w:rsidP="00BB46C0">
      <w:pPr>
        <w:pStyle w:val="Indholdsfortegnelse2"/>
      </w:pPr>
    </w:p>
    <w:p w14:paraId="4A81E41B" w14:textId="77777777" w:rsidR="00AD6063" w:rsidRDefault="00AD6063" w:rsidP="00BB46C0">
      <w:pPr>
        <w:pStyle w:val="Indholdsfortegnelse2"/>
      </w:pPr>
    </w:p>
    <w:p w14:paraId="74AC4A75" w14:textId="77777777" w:rsidR="00AD6063" w:rsidRDefault="00AD6063" w:rsidP="00BB46C0">
      <w:pPr>
        <w:pStyle w:val="Indholdsfortegnelse2"/>
      </w:pPr>
    </w:p>
    <w:p w14:paraId="7EA59289" w14:textId="77777777" w:rsidR="00AD6063" w:rsidRDefault="00AD6063" w:rsidP="00BB46C0">
      <w:pPr>
        <w:pStyle w:val="Indholdsfortegnelse2"/>
      </w:pPr>
    </w:p>
    <w:p w14:paraId="0AEBF284" w14:textId="77777777" w:rsidR="00AD6063" w:rsidRDefault="00AD6063" w:rsidP="00BB46C0">
      <w:pPr>
        <w:pStyle w:val="Indholdsfortegnelse2"/>
      </w:pPr>
    </w:p>
    <w:p w14:paraId="1B4D9C2E" w14:textId="77777777" w:rsidR="00AD6063" w:rsidRDefault="00AD6063" w:rsidP="00BB46C0">
      <w:pPr>
        <w:pStyle w:val="Indholdsfortegnelse2"/>
      </w:pPr>
    </w:p>
    <w:p w14:paraId="79901A99" w14:textId="77777777" w:rsidR="00AD6063" w:rsidRDefault="00AD6063" w:rsidP="00BB46C0">
      <w:pPr>
        <w:pStyle w:val="Indholdsfortegnelse2"/>
      </w:pPr>
    </w:p>
    <w:p w14:paraId="07189B37" w14:textId="77777777" w:rsidR="00AD6063" w:rsidRDefault="00AD6063" w:rsidP="00BB46C0">
      <w:pPr>
        <w:pStyle w:val="Indholdsfortegnelse2"/>
      </w:pPr>
    </w:p>
    <w:p w14:paraId="71FB1ABF" w14:textId="77777777" w:rsidR="00AD6063" w:rsidRDefault="00AD6063" w:rsidP="00BB46C0">
      <w:pPr>
        <w:pStyle w:val="Indholdsfortegnelse2"/>
      </w:pPr>
    </w:p>
    <w:p w14:paraId="6C8C0728" w14:textId="77777777" w:rsidR="00AD6063" w:rsidRDefault="00AD6063" w:rsidP="00BB46C0">
      <w:pPr>
        <w:pStyle w:val="Indholdsfortegnelse2"/>
      </w:pPr>
    </w:p>
    <w:p w14:paraId="13000FBD" w14:textId="77777777" w:rsidR="00AD6063" w:rsidRDefault="00AD6063" w:rsidP="00BB46C0">
      <w:pPr>
        <w:pStyle w:val="Indholdsfortegnelse2"/>
      </w:pPr>
    </w:p>
    <w:p w14:paraId="395A8A1A" w14:textId="77777777" w:rsidR="00AD6063" w:rsidRDefault="00AD6063" w:rsidP="00BB46C0">
      <w:pPr>
        <w:pStyle w:val="Indholdsfortegnelse2"/>
      </w:pPr>
    </w:p>
    <w:p w14:paraId="3E9A0C11" w14:textId="77777777" w:rsidR="00AD6063" w:rsidRDefault="00AD6063" w:rsidP="00BB46C0">
      <w:pPr>
        <w:pStyle w:val="Indholdsfortegnelse2"/>
      </w:pPr>
    </w:p>
    <w:p w14:paraId="101CF3AB" w14:textId="77777777" w:rsidR="00AD6063" w:rsidRDefault="00AD6063" w:rsidP="00BB46C0">
      <w:pPr>
        <w:pStyle w:val="Indholdsfortegnelse2"/>
      </w:pPr>
    </w:p>
    <w:p w14:paraId="7E4F710C" w14:textId="77777777" w:rsidR="00AD6063" w:rsidRDefault="00AD6063" w:rsidP="00BB46C0">
      <w:pPr>
        <w:pStyle w:val="Indholdsfortegnelse2"/>
      </w:pPr>
    </w:p>
    <w:p w14:paraId="44F8CB3A" w14:textId="77777777" w:rsidR="00AD6063" w:rsidRDefault="00AD6063" w:rsidP="00BB46C0">
      <w:pPr>
        <w:pStyle w:val="Indholdsfortegnelse2"/>
      </w:pPr>
    </w:p>
    <w:p w14:paraId="6F815822" w14:textId="77777777" w:rsidR="00AD6063" w:rsidRDefault="00AD6063" w:rsidP="00BB46C0">
      <w:pPr>
        <w:pStyle w:val="Indholdsfortegnelse2"/>
      </w:pPr>
    </w:p>
    <w:p w14:paraId="4F1EF38C" w14:textId="77777777" w:rsidR="00AD6063" w:rsidRDefault="00AD6063" w:rsidP="00BB46C0">
      <w:pPr>
        <w:pStyle w:val="Indholdsfortegnelse2"/>
      </w:pPr>
    </w:p>
    <w:p w14:paraId="42470C12" w14:textId="77777777" w:rsidR="00AD6063" w:rsidRDefault="00AD6063" w:rsidP="00BB46C0">
      <w:pPr>
        <w:pStyle w:val="Indholdsfortegnelse2"/>
      </w:pPr>
    </w:p>
    <w:p w14:paraId="2E2DF9EE" w14:textId="77777777" w:rsidR="00AD6063" w:rsidRDefault="00AD6063" w:rsidP="00BB46C0">
      <w:pPr>
        <w:pStyle w:val="Indholdsfortegnelse2"/>
      </w:pPr>
    </w:p>
    <w:p w14:paraId="29DEC967" w14:textId="77777777" w:rsidR="00AD6063" w:rsidRPr="001F723F" w:rsidRDefault="00AD6063" w:rsidP="00AD6063">
      <w:pPr>
        <w:pStyle w:val="Indholdsfortegnelse2"/>
        <w:ind w:left="0"/>
      </w:pPr>
    </w:p>
    <w:tbl>
      <w:tblPr>
        <w:tblW w:w="0" w:type="auto"/>
        <w:tblLayout w:type="fixed"/>
        <w:tblCellMar>
          <w:left w:w="70" w:type="dxa"/>
          <w:right w:w="70" w:type="dxa"/>
        </w:tblCellMar>
        <w:tblLook w:val="0000" w:firstRow="0" w:lastRow="0" w:firstColumn="0" w:lastColumn="0" w:noHBand="0" w:noVBand="0"/>
      </w:tblPr>
      <w:tblGrid>
        <w:gridCol w:w="1913"/>
        <w:gridCol w:w="6731"/>
      </w:tblGrid>
      <w:tr w:rsidR="007742E8" w:rsidRPr="001F723F" w14:paraId="6CA785C0" w14:textId="77777777" w:rsidTr="003B04BB">
        <w:tc>
          <w:tcPr>
            <w:tcW w:w="1913" w:type="dxa"/>
          </w:tcPr>
          <w:p w14:paraId="54BA9E81" w14:textId="77777777" w:rsidR="007742E8" w:rsidRPr="001F723F" w:rsidRDefault="007742E8" w:rsidP="003B04BB">
            <w:pPr>
              <w:rPr>
                <w:rFonts w:cstheme="minorHAnsi"/>
                <w:b/>
              </w:rPr>
            </w:pPr>
            <w:r w:rsidRPr="001F723F">
              <w:rPr>
                <w:rFonts w:cstheme="minorHAnsi"/>
                <w:b/>
              </w:rPr>
              <w:t>Dato:</w:t>
            </w:r>
          </w:p>
        </w:tc>
        <w:tc>
          <w:tcPr>
            <w:tcW w:w="6731" w:type="dxa"/>
          </w:tcPr>
          <w:p w14:paraId="165F9A1A" w14:textId="5CB18CCC" w:rsidR="007742E8" w:rsidRPr="001F723F" w:rsidRDefault="00704327" w:rsidP="003B04BB">
            <w:pPr>
              <w:rPr>
                <w:rFonts w:cstheme="minorHAnsi"/>
              </w:rPr>
            </w:pPr>
            <w:r>
              <w:rPr>
                <w:rFonts w:cstheme="minorHAnsi"/>
              </w:rPr>
              <w:t>18. marts</w:t>
            </w:r>
            <w:r w:rsidR="007742E8" w:rsidRPr="001F723F">
              <w:rPr>
                <w:rFonts w:cstheme="minorHAnsi"/>
              </w:rPr>
              <w:t xml:space="preserve"> 202</w:t>
            </w:r>
            <w:r w:rsidR="00067E03" w:rsidRPr="001F723F">
              <w:rPr>
                <w:rFonts w:cstheme="minorHAnsi"/>
              </w:rPr>
              <w:t>6</w:t>
            </w:r>
          </w:p>
        </w:tc>
      </w:tr>
      <w:tr w:rsidR="007742E8" w:rsidRPr="001F723F" w14:paraId="06F0942B" w14:textId="77777777" w:rsidTr="003B04BB">
        <w:tc>
          <w:tcPr>
            <w:tcW w:w="1913" w:type="dxa"/>
          </w:tcPr>
          <w:p w14:paraId="71C2FA54" w14:textId="77777777" w:rsidR="007742E8" w:rsidRPr="001F723F" w:rsidRDefault="007742E8" w:rsidP="003B04BB">
            <w:pPr>
              <w:rPr>
                <w:rFonts w:cstheme="minorHAnsi"/>
                <w:b/>
              </w:rPr>
            </w:pPr>
            <w:r w:rsidRPr="001F723F">
              <w:rPr>
                <w:rFonts w:cstheme="minorHAnsi"/>
                <w:b/>
              </w:rPr>
              <w:t>Sted:</w:t>
            </w:r>
          </w:p>
        </w:tc>
        <w:tc>
          <w:tcPr>
            <w:tcW w:w="6731" w:type="dxa"/>
          </w:tcPr>
          <w:p w14:paraId="600A51CA" w14:textId="77777777" w:rsidR="007742E8" w:rsidRPr="001F723F" w:rsidRDefault="007742E8" w:rsidP="003B04BB">
            <w:pPr>
              <w:rPr>
                <w:rFonts w:cstheme="minorHAnsi"/>
              </w:rPr>
            </w:pPr>
            <w:r w:rsidRPr="001F723F">
              <w:rPr>
                <w:rFonts w:cstheme="minorHAnsi"/>
              </w:rPr>
              <w:t>Danske Regioner</w:t>
            </w:r>
          </w:p>
        </w:tc>
      </w:tr>
      <w:tr w:rsidR="007742E8" w:rsidRPr="001F723F" w14:paraId="0300B636" w14:textId="77777777" w:rsidTr="003B04BB">
        <w:trPr>
          <w:cantSplit/>
        </w:trPr>
        <w:tc>
          <w:tcPr>
            <w:tcW w:w="1913" w:type="dxa"/>
          </w:tcPr>
          <w:p w14:paraId="5670EAAB" w14:textId="77777777" w:rsidR="007742E8" w:rsidRPr="001F723F" w:rsidRDefault="007742E8" w:rsidP="003B04BB">
            <w:pPr>
              <w:rPr>
                <w:rFonts w:cstheme="minorHAnsi"/>
                <w:b/>
              </w:rPr>
            </w:pPr>
            <w:r w:rsidRPr="001F723F">
              <w:rPr>
                <w:rFonts w:cstheme="minorHAnsi"/>
                <w:b/>
              </w:rPr>
              <w:t>Deltagere:</w:t>
            </w:r>
          </w:p>
        </w:tc>
        <w:tc>
          <w:tcPr>
            <w:tcW w:w="6731" w:type="dxa"/>
          </w:tcPr>
          <w:p w14:paraId="44E7930A" w14:textId="1B0529E8" w:rsidR="007742E8" w:rsidRPr="001F723F" w:rsidRDefault="007742E8" w:rsidP="003B04BB">
            <w:pPr>
              <w:rPr>
                <w:rFonts w:cstheme="minorHAnsi"/>
              </w:rPr>
            </w:pPr>
            <w:r w:rsidRPr="001F723F">
              <w:rPr>
                <w:rFonts w:cstheme="minorHAnsi"/>
              </w:rPr>
              <w:t xml:space="preserve">Repræsentanter for: Regionernes Lønnings- og Takstnævn og </w:t>
            </w:r>
            <w:r w:rsidR="009A3129">
              <w:rPr>
                <w:rFonts w:cstheme="minorHAnsi"/>
              </w:rPr>
              <w:t>FOA</w:t>
            </w:r>
          </w:p>
        </w:tc>
      </w:tr>
    </w:tbl>
    <w:p w14:paraId="4D5AE559" w14:textId="77777777" w:rsidR="007742E8" w:rsidRPr="001F723F" w:rsidRDefault="007742E8" w:rsidP="007742E8">
      <w:pPr>
        <w:rPr>
          <w:rFonts w:cstheme="minorHAnsi"/>
        </w:rPr>
      </w:pPr>
    </w:p>
    <w:p w14:paraId="331D55DC" w14:textId="77777777" w:rsidR="007742E8" w:rsidRPr="001F723F" w:rsidRDefault="007742E8" w:rsidP="007742E8">
      <w:pPr>
        <w:rPr>
          <w:rFonts w:cstheme="minorHAnsi"/>
        </w:rPr>
      </w:pPr>
    </w:p>
    <w:p w14:paraId="0773B131" w14:textId="77777777" w:rsidR="007742E8" w:rsidRPr="001F723F" w:rsidRDefault="007742E8" w:rsidP="007742E8">
      <w:pPr>
        <w:rPr>
          <w:rFonts w:cstheme="minorHAnsi"/>
        </w:rPr>
      </w:pPr>
    </w:p>
    <w:p w14:paraId="7C615739" w14:textId="77777777" w:rsidR="007742E8" w:rsidRPr="001F723F" w:rsidRDefault="007742E8" w:rsidP="007742E8">
      <w:pPr>
        <w:rPr>
          <w:rFonts w:cstheme="minorHAnsi"/>
        </w:rPr>
      </w:pPr>
    </w:p>
    <w:p w14:paraId="3D5C2F47" w14:textId="77777777" w:rsidR="007742E8" w:rsidRPr="001F723F" w:rsidRDefault="007742E8" w:rsidP="007742E8">
      <w:pPr>
        <w:rPr>
          <w:rFonts w:cstheme="minorHAnsi"/>
        </w:rPr>
      </w:pPr>
    </w:p>
    <w:p w14:paraId="148E7D27" w14:textId="77777777" w:rsidR="007742E8" w:rsidRPr="001F723F" w:rsidRDefault="007742E8" w:rsidP="007742E8">
      <w:pPr>
        <w:rPr>
          <w:rFonts w:cstheme="minorHAnsi"/>
        </w:rPr>
      </w:pPr>
    </w:p>
    <w:p w14:paraId="74CA26C1" w14:textId="36EA02B8" w:rsidR="00067E03" w:rsidRDefault="007742E8" w:rsidP="004B28CE">
      <w:pPr>
        <w:pStyle w:val="Overskrift1"/>
        <w:numPr>
          <w:ilvl w:val="0"/>
          <w:numId w:val="2"/>
        </w:numPr>
      </w:pPr>
      <w:bookmarkStart w:id="0" w:name="_Toc224761712"/>
      <w:r w:rsidRPr="001F723F">
        <w:t>Indledning</w:t>
      </w:r>
      <w:bookmarkEnd w:id="0"/>
    </w:p>
    <w:p w14:paraId="78686ED7" w14:textId="174B2D7C" w:rsidR="00347527" w:rsidRPr="00347527" w:rsidRDefault="00166C5D" w:rsidP="00166C5D">
      <w:r>
        <w:t xml:space="preserve">Parterne er enige om at indstille, at de mellem parterne indgåede overenskomster og aftaler, der er nævnt i bilag 1, fornyes for perioden fra den 1. april 2026 til den 31. marts 2029 på nedenstående vilkår. </w:t>
      </w:r>
    </w:p>
    <w:p w14:paraId="449C5374" w14:textId="77777777" w:rsidR="00347527" w:rsidRPr="006742BA" w:rsidRDefault="00347527" w:rsidP="00166C5D">
      <w:pPr>
        <w:rPr>
          <w:rFonts w:cstheme="minorHAnsi"/>
        </w:rPr>
      </w:pPr>
    </w:p>
    <w:p w14:paraId="10AE066D" w14:textId="77777777" w:rsidR="00166C5D" w:rsidRPr="006742BA" w:rsidRDefault="00166C5D" w:rsidP="00166C5D">
      <w:pPr>
        <w:rPr>
          <w:rFonts w:cstheme="minorHAnsi"/>
        </w:rPr>
      </w:pPr>
      <w:r w:rsidRPr="006742BA">
        <w:rPr>
          <w:rFonts w:cstheme="minorHAnsi"/>
        </w:rPr>
        <w:t>Hvor ikke andet fremgår nedenfor</w:t>
      </w:r>
      <w:r>
        <w:rPr>
          <w:rFonts w:cstheme="minorHAnsi"/>
        </w:rPr>
        <w:t>,</w:t>
      </w:r>
      <w:r w:rsidRPr="006742BA">
        <w:rPr>
          <w:rFonts w:cstheme="minorHAnsi"/>
        </w:rPr>
        <w:t xml:space="preserve"> træder de aftalte ændringer i kraft den 1. april 2026.</w:t>
      </w:r>
    </w:p>
    <w:p w14:paraId="31E39663" w14:textId="77777777" w:rsidR="003130ED" w:rsidRDefault="003130ED" w:rsidP="009725C7">
      <w:pPr>
        <w:rPr>
          <w:rFonts w:cstheme="minorHAnsi"/>
        </w:rPr>
      </w:pPr>
    </w:p>
    <w:p w14:paraId="77846250" w14:textId="7AA5E6B2" w:rsidR="00347527" w:rsidRPr="00A00E77" w:rsidRDefault="00347527" w:rsidP="00D168DA">
      <w:pPr>
        <w:pStyle w:val="Overskrift1"/>
      </w:pPr>
      <w:bookmarkStart w:id="1" w:name="_Toc224761713"/>
      <w:r w:rsidRPr="00A00E77">
        <w:t>Kapitel I FOA Fælles</w:t>
      </w:r>
      <w:bookmarkEnd w:id="1"/>
      <w:r w:rsidRPr="00A00E77">
        <w:t xml:space="preserve"> </w:t>
      </w:r>
    </w:p>
    <w:p w14:paraId="637FBEF6" w14:textId="24E3B0D4" w:rsidR="00627A18" w:rsidRPr="00E35232" w:rsidRDefault="00627A18" w:rsidP="004B28CE">
      <w:pPr>
        <w:pStyle w:val="Overskrift1"/>
        <w:numPr>
          <w:ilvl w:val="0"/>
          <w:numId w:val="2"/>
        </w:numPr>
      </w:pPr>
      <w:bookmarkStart w:id="2" w:name="_Toc224761714"/>
      <w:r w:rsidRPr="00E35232">
        <w:t>Elever</w:t>
      </w:r>
      <w:bookmarkEnd w:id="2"/>
      <w:r w:rsidRPr="00E35232">
        <w:t xml:space="preserve"> </w:t>
      </w:r>
    </w:p>
    <w:p w14:paraId="2973F6FA" w14:textId="1990A144" w:rsidR="00E36991" w:rsidRPr="00E35232" w:rsidRDefault="00627A18" w:rsidP="00D1761A">
      <w:pPr>
        <w:spacing w:after="160" w:line="278" w:lineRule="auto"/>
        <w:rPr>
          <w:rFonts w:ascii="Calibri" w:eastAsiaTheme="majorEastAsia" w:hAnsi="Calibri" w:cstheme="majorBidi"/>
          <w:bCs/>
          <w:szCs w:val="32"/>
        </w:rPr>
      </w:pPr>
      <w:r w:rsidRPr="00E35232">
        <w:rPr>
          <w:rFonts w:ascii="Calibri" w:eastAsiaTheme="majorEastAsia" w:hAnsi="Calibri" w:cstheme="majorBidi"/>
          <w:bCs/>
          <w:szCs w:val="32"/>
        </w:rPr>
        <w:t>Parterne er enige om at prioriterer pension til elever. Det aftales</w:t>
      </w:r>
      <w:r w:rsidR="0006423E" w:rsidRPr="00E35232">
        <w:rPr>
          <w:rFonts w:ascii="Calibri" w:eastAsiaTheme="majorEastAsia" w:hAnsi="Calibri" w:cstheme="majorBidi"/>
          <w:bCs/>
          <w:szCs w:val="32"/>
        </w:rPr>
        <w:t>,</w:t>
      </w:r>
      <w:r w:rsidRPr="00E35232">
        <w:rPr>
          <w:rFonts w:ascii="Calibri" w:eastAsiaTheme="majorEastAsia" w:hAnsi="Calibri" w:cstheme="majorBidi"/>
          <w:bCs/>
          <w:szCs w:val="32"/>
        </w:rPr>
        <w:t xml:space="preserve"> at alle elever over 18 år og med 6 måneders beskæftigelsesanciennitet pr. 1. april 2027 omfattes af en pensionsordning på 6 </w:t>
      </w:r>
      <w:r w:rsidR="00E36991" w:rsidRPr="00E35232">
        <w:rPr>
          <w:rFonts w:ascii="Calibri" w:eastAsiaTheme="majorEastAsia" w:hAnsi="Calibri" w:cstheme="majorBidi"/>
          <w:bCs/>
          <w:szCs w:val="32"/>
        </w:rPr>
        <w:t>procent</w:t>
      </w:r>
      <w:r w:rsidRPr="00E35232">
        <w:rPr>
          <w:rFonts w:ascii="Calibri" w:eastAsiaTheme="majorEastAsia" w:hAnsi="Calibri" w:cstheme="majorBidi"/>
          <w:bCs/>
          <w:szCs w:val="32"/>
        </w:rPr>
        <w:t xml:space="preserve"> </w:t>
      </w:r>
    </w:p>
    <w:p w14:paraId="5A9E1400" w14:textId="7F9C479B" w:rsidR="00627A18" w:rsidRPr="00E35232" w:rsidRDefault="00D56407" w:rsidP="00D1761A">
      <w:pPr>
        <w:spacing w:after="160" w:line="278" w:lineRule="auto"/>
        <w:rPr>
          <w:rFonts w:ascii="Calibri" w:eastAsiaTheme="majorEastAsia" w:hAnsi="Calibri" w:cstheme="majorBidi"/>
          <w:bCs/>
          <w:szCs w:val="32"/>
        </w:rPr>
      </w:pPr>
      <w:r w:rsidRPr="00E35232">
        <w:rPr>
          <w:rFonts w:ascii="Calibri" w:eastAsiaTheme="majorEastAsia" w:hAnsi="Calibri" w:cstheme="majorBidi"/>
          <w:bCs/>
          <w:szCs w:val="32"/>
        </w:rPr>
        <w:t>Voksenelever omfattes</w:t>
      </w:r>
      <w:r w:rsidR="00E36991" w:rsidRPr="00E35232">
        <w:rPr>
          <w:rFonts w:ascii="Calibri" w:eastAsiaTheme="majorEastAsia" w:hAnsi="Calibri" w:cstheme="majorBidi"/>
          <w:bCs/>
          <w:szCs w:val="32"/>
        </w:rPr>
        <w:t xml:space="preserve"> af en pensionsordning på 6 procent</w:t>
      </w:r>
      <w:r w:rsidRPr="00E35232">
        <w:rPr>
          <w:rFonts w:ascii="Calibri" w:eastAsiaTheme="majorEastAsia" w:hAnsi="Calibri" w:cstheme="majorBidi"/>
          <w:bCs/>
          <w:szCs w:val="32"/>
        </w:rPr>
        <w:t xml:space="preserve"> fra ansættelses start. </w:t>
      </w:r>
      <w:r w:rsidR="00627A18" w:rsidRPr="00E35232">
        <w:rPr>
          <w:rFonts w:ascii="Calibri" w:eastAsiaTheme="majorEastAsia" w:hAnsi="Calibri" w:cstheme="majorBidi"/>
          <w:bCs/>
          <w:szCs w:val="32"/>
        </w:rPr>
        <w:t xml:space="preserve"> </w:t>
      </w:r>
    </w:p>
    <w:p w14:paraId="51D5B201" w14:textId="77777777" w:rsidR="00BF169B" w:rsidRDefault="00BF169B" w:rsidP="00627A18"/>
    <w:p w14:paraId="325363CB" w14:textId="12FDF7E7" w:rsidR="00BF169B" w:rsidRPr="00627A18" w:rsidRDefault="00BF169B" w:rsidP="00627A18">
      <w:r>
        <w:t xml:space="preserve">Merudgift: </w:t>
      </w:r>
      <w:r w:rsidR="008A571C">
        <w:t>6,78 mio.</w:t>
      </w:r>
    </w:p>
    <w:p w14:paraId="4128C4AB" w14:textId="77777777" w:rsidR="00D168DA" w:rsidRDefault="00D168DA" w:rsidP="009725C7">
      <w:pPr>
        <w:rPr>
          <w:rFonts w:ascii="Calibri" w:eastAsiaTheme="majorEastAsia" w:hAnsi="Calibri" w:cstheme="majorBidi"/>
          <w:b/>
          <w:szCs w:val="32"/>
        </w:rPr>
      </w:pPr>
    </w:p>
    <w:p w14:paraId="5AA09D4D" w14:textId="77777777" w:rsidR="00D1761A" w:rsidRPr="00D1761A" w:rsidRDefault="00D1761A" w:rsidP="004B28CE">
      <w:pPr>
        <w:pStyle w:val="Overskrift1"/>
        <w:numPr>
          <w:ilvl w:val="0"/>
          <w:numId w:val="2"/>
        </w:numPr>
      </w:pPr>
      <w:bookmarkStart w:id="3" w:name="_Toc224761715"/>
      <w:r w:rsidRPr="00D1761A">
        <w:t>Spisepause</w:t>
      </w:r>
      <w:bookmarkEnd w:id="3"/>
      <w:r w:rsidRPr="00D1761A">
        <w:t xml:space="preserve"> </w:t>
      </w:r>
    </w:p>
    <w:p w14:paraId="5EBF743A" w14:textId="184E3FA3" w:rsidR="00D1761A" w:rsidRPr="00D1761A" w:rsidRDefault="00D1761A" w:rsidP="00D1761A">
      <w:r w:rsidRPr="00D1761A">
        <w:t>Under forudsætning af, at parterne kan opnå den forventede bevilling fra AUA-</w:t>
      </w:r>
      <w:proofErr w:type="spellStart"/>
      <w:r w:rsidRPr="00D1761A">
        <w:t>restmidler</w:t>
      </w:r>
      <w:proofErr w:type="spellEnd"/>
      <w:r w:rsidRPr="00D1761A">
        <w:t>, samt at der kan opnås enighed om en projektbeskrivelse, er parterne enige om i den kommende overenskomstperiode at igangsætte et projekt med henblik på at afklare eventuelle udfordringer i arbejdstilrettelæggelsen på overenskomster uden betalt spisepause</w:t>
      </w:r>
      <w:r w:rsidRPr="00515F70">
        <w:t xml:space="preserve">, jf. bilag </w:t>
      </w:r>
      <w:r w:rsidR="00515F70" w:rsidRPr="00515F70">
        <w:t>3</w:t>
      </w:r>
      <w:r w:rsidRPr="00515F70">
        <w:t>.</w:t>
      </w:r>
      <w:r w:rsidRPr="00D1761A">
        <w:t xml:space="preserve"> </w:t>
      </w:r>
    </w:p>
    <w:p w14:paraId="379C2628" w14:textId="77777777" w:rsidR="00D1761A" w:rsidRDefault="00D1761A" w:rsidP="009725C7">
      <w:pPr>
        <w:rPr>
          <w:rFonts w:ascii="Calibri" w:eastAsiaTheme="majorEastAsia" w:hAnsi="Calibri" w:cstheme="majorBidi"/>
          <w:b/>
          <w:szCs w:val="32"/>
        </w:rPr>
      </w:pPr>
    </w:p>
    <w:p w14:paraId="6B6B3588" w14:textId="14897C3B" w:rsidR="00D1761A" w:rsidRPr="00D1761A" w:rsidRDefault="00D1761A" w:rsidP="004B28CE">
      <w:pPr>
        <w:pStyle w:val="Overskrift1"/>
        <w:numPr>
          <w:ilvl w:val="0"/>
          <w:numId w:val="2"/>
        </w:numPr>
      </w:pPr>
      <w:bookmarkStart w:id="4" w:name="_Toc224761716"/>
      <w:r w:rsidRPr="00D1761A">
        <w:t>Plustid</w:t>
      </w:r>
      <w:bookmarkEnd w:id="4"/>
      <w:r w:rsidRPr="00D1761A">
        <w:t xml:space="preserve"> </w:t>
      </w:r>
    </w:p>
    <w:p w14:paraId="06F0B01B" w14:textId="6CFC31A4" w:rsidR="00D1761A" w:rsidRPr="00792757" w:rsidRDefault="00D1761A" w:rsidP="009725C7">
      <w:r>
        <w:t xml:space="preserve">Parterne er enige om at videreføre og permanentgøre den ved OK24 aftalte mulighed for, at der kan indgås frivillige individuelle aftale </w:t>
      </w:r>
      <w:r w:rsidRPr="008B36C8">
        <w:t>mellem den enkelte medarbejder og arbejdsgiver om</w:t>
      </w:r>
      <w:r>
        <w:t xml:space="preserve"> plustid. </w:t>
      </w:r>
    </w:p>
    <w:p w14:paraId="470F1790" w14:textId="77777777" w:rsidR="00347527" w:rsidRDefault="00347527" w:rsidP="009725C7">
      <w:pPr>
        <w:rPr>
          <w:rFonts w:cstheme="minorHAnsi"/>
        </w:rPr>
      </w:pPr>
    </w:p>
    <w:p w14:paraId="35352C3C" w14:textId="77777777" w:rsidR="004F1D5A" w:rsidRDefault="004F1D5A" w:rsidP="004B28CE">
      <w:pPr>
        <w:pStyle w:val="Overskrift1"/>
        <w:numPr>
          <w:ilvl w:val="0"/>
          <w:numId w:val="2"/>
        </w:numPr>
      </w:pPr>
      <w:bookmarkStart w:id="5" w:name="_Toc224761717"/>
      <w:r w:rsidRPr="004F1D5A">
        <w:t>Ledernes arbejdsvilkår</w:t>
      </w:r>
      <w:bookmarkEnd w:id="5"/>
    </w:p>
    <w:p w14:paraId="53EEC912" w14:textId="77777777" w:rsidR="004F1D5A" w:rsidRDefault="004F1D5A" w:rsidP="004F1D5A">
      <w:r>
        <w:t>RLTN og Sundhedskartellet har aftalt at anbefale at igangsætte et projektet om ledernes arbejdsvilkår</w:t>
      </w:r>
      <w:r w:rsidRPr="006A7438">
        <w:t xml:space="preserve"> </w:t>
      </w:r>
      <w:r>
        <w:t>i regi af Væksthus for Ledelse, jf. punktet om ledernes arbejdsvilkår i forliget mellem RLTN og Sundhedskartellet.</w:t>
      </w:r>
    </w:p>
    <w:p w14:paraId="0850353E" w14:textId="77777777" w:rsidR="004F1D5A" w:rsidRDefault="004F1D5A" w:rsidP="004F1D5A"/>
    <w:p w14:paraId="0AA49820" w14:textId="77777777" w:rsidR="004F1D5A" w:rsidRDefault="004F1D5A" w:rsidP="004F1D5A">
      <w:r>
        <w:t>Indenfor FOA’s forhandlingsområde er der flere døgndækkede områder, som inddrages i et kommende projekt.</w:t>
      </w:r>
    </w:p>
    <w:p w14:paraId="7CF8A874" w14:textId="77777777" w:rsidR="00385E2B" w:rsidRDefault="00385E2B" w:rsidP="004F1D5A"/>
    <w:p w14:paraId="6E6C0B5F" w14:textId="77777777" w:rsidR="00385E2B" w:rsidRPr="00385E2B" w:rsidRDefault="00385E2B" w:rsidP="004B28CE">
      <w:pPr>
        <w:pStyle w:val="Overskrift1"/>
        <w:numPr>
          <w:ilvl w:val="0"/>
          <w:numId w:val="2"/>
        </w:numPr>
      </w:pPr>
      <w:bookmarkStart w:id="6" w:name="_Toc224761718"/>
      <w:r w:rsidRPr="00385E2B">
        <w:t>Arbejdstid</w:t>
      </w:r>
      <w:bookmarkEnd w:id="6"/>
      <w:r w:rsidRPr="00385E2B">
        <w:t xml:space="preserve"> </w:t>
      </w:r>
    </w:p>
    <w:p w14:paraId="41FD3053" w14:textId="77777777" w:rsidR="00385E2B" w:rsidRPr="00385E2B" w:rsidRDefault="00385E2B" w:rsidP="004B28CE">
      <w:pPr>
        <w:pStyle w:val="Overskrift2"/>
        <w:numPr>
          <w:ilvl w:val="1"/>
          <w:numId w:val="2"/>
        </w:numPr>
      </w:pPr>
      <w:bookmarkStart w:id="7" w:name="_Toc224761719"/>
      <w:r w:rsidRPr="00385E2B">
        <w:t>Præambel til Arbejdstidsaftale</w:t>
      </w:r>
      <w:bookmarkEnd w:id="7"/>
    </w:p>
    <w:p w14:paraId="2933C0E3" w14:textId="77777777" w:rsidR="00385E2B" w:rsidRPr="00385E2B" w:rsidRDefault="00385E2B" w:rsidP="00385E2B">
      <w:r w:rsidRPr="00385E2B">
        <w:t xml:space="preserve">Parterne er enige om at indskrive følgende tekst som afslutning på indledningen i Arbejdstidsaftale (11.05.11.1): </w:t>
      </w:r>
    </w:p>
    <w:p w14:paraId="417B8B0C" w14:textId="77777777" w:rsidR="00385E2B" w:rsidRDefault="00385E2B" w:rsidP="00385E2B">
      <w:pPr>
        <w:ind w:left="1304"/>
        <w:rPr>
          <w:rFonts w:ascii="Calibri" w:hAnsi="Calibri" w:cs="Calibri"/>
        </w:rPr>
      </w:pPr>
      <w:r>
        <w:rPr>
          <w:rFonts w:ascii="Calibri" w:hAnsi="Calibri" w:cs="Calibri"/>
        </w:rPr>
        <w:t>”</w:t>
      </w:r>
      <w:r w:rsidRPr="00C21A88">
        <w:rPr>
          <w:rFonts w:ascii="Calibri" w:hAnsi="Calibri" w:cs="Calibri"/>
        </w:rPr>
        <w:t>Parterne lægger vægt på at gøre trivsel og sundhed til et særligt indsatsområde. Der er i aftalen om trivsel og sundhed sat fokus på indflydelse på egne arbejdsforhold, herunder ved arbejdstidstilrettelæggelsen.</w:t>
      </w:r>
    </w:p>
    <w:p w14:paraId="6D233948" w14:textId="77777777" w:rsidR="00FC0129" w:rsidRPr="00C21A88" w:rsidRDefault="00FC0129" w:rsidP="00385E2B">
      <w:pPr>
        <w:ind w:left="1304"/>
        <w:rPr>
          <w:rFonts w:ascii="Calibri" w:hAnsi="Calibri" w:cs="Calibri"/>
        </w:rPr>
      </w:pPr>
    </w:p>
    <w:p w14:paraId="3B92293F" w14:textId="77777777" w:rsidR="00385E2B" w:rsidRDefault="00385E2B" w:rsidP="00385E2B">
      <w:pPr>
        <w:ind w:left="1304"/>
        <w:rPr>
          <w:rFonts w:ascii="Calibri" w:hAnsi="Calibri" w:cs="Calibri"/>
        </w:rPr>
      </w:pPr>
      <w:r w:rsidRPr="00C21A88">
        <w:rPr>
          <w:rFonts w:ascii="Calibri" w:hAnsi="Calibri" w:cs="Calibri"/>
        </w:rPr>
        <w:t>Sammenhæng mellem krav og ressourcer i arbejdslivet, og balancen mellem arbejdslivet og familielivet er ligeledes fremhævet i aftalen om trivsel og sundhed.</w:t>
      </w:r>
    </w:p>
    <w:p w14:paraId="32D105AC" w14:textId="77777777" w:rsidR="00FC0129" w:rsidRPr="00C21A88" w:rsidRDefault="00FC0129" w:rsidP="00385E2B">
      <w:pPr>
        <w:ind w:left="1304"/>
        <w:rPr>
          <w:rFonts w:ascii="Calibri" w:hAnsi="Calibri" w:cs="Calibri"/>
        </w:rPr>
      </w:pPr>
    </w:p>
    <w:p w14:paraId="71452037" w14:textId="77777777" w:rsidR="00385E2B" w:rsidRPr="00C21A88" w:rsidRDefault="00385E2B" w:rsidP="00385E2B">
      <w:pPr>
        <w:ind w:left="1304"/>
        <w:rPr>
          <w:rFonts w:ascii="Calibri" w:hAnsi="Calibri" w:cs="Calibri"/>
        </w:rPr>
      </w:pPr>
      <w:r w:rsidRPr="00C21A88">
        <w:rPr>
          <w:rFonts w:ascii="Calibri" w:hAnsi="Calibri" w:cs="Calibri"/>
        </w:rPr>
        <w:t xml:space="preserve">Endelig er der peget på, at ledelsen under iagttagelse af arbejdsmiljøhensyn i </w:t>
      </w:r>
      <w:proofErr w:type="gramStart"/>
      <w:r w:rsidRPr="00C21A88">
        <w:rPr>
          <w:rFonts w:ascii="Calibri" w:hAnsi="Calibri" w:cs="Calibri"/>
        </w:rPr>
        <w:t>videst mulig omfang</w:t>
      </w:r>
      <w:proofErr w:type="gramEnd"/>
      <w:r w:rsidRPr="00C21A88">
        <w:rPr>
          <w:rFonts w:ascii="Calibri" w:hAnsi="Calibri" w:cs="Calibri"/>
        </w:rPr>
        <w:t xml:space="preserve"> skal søge at mindske forekomsten af natarbejde, ligesom der lokalt kan iværksættes afhjælpning af gener i forbindelse med natarbejde”</w:t>
      </w:r>
    </w:p>
    <w:p w14:paraId="03F1BF04" w14:textId="77777777" w:rsidR="00385E2B" w:rsidRPr="00C21A88" w:rsidRDefault="00385E2B" w:rsidP="00385E2B">
      <w:pPr>
        <w:ind w:left="360"/>
        <w:rPr>
          <w:rFonts w:ascii="Calibri" w:hAnsi="Calibri" w:cs="Calibri"/>
          <w:b/>
          <w:bCs/>
        </w:rPr>
      </w:pPr>
    </w:p>
    <w:p w14:paraId="6C39B89E" w14:textId="77777777" w:rsidR="00385E2B" w:rsidRPr="00C21A88" w:rsidRDefault="00385E2B" w:rsidP="00385E2B">
      <w:pPr>
        <w:ind w:left="360"/>
        <w:rPr>
          <w:rFonts w:ascii="Calibri" w:hAnsi="Calibri" w:cs="Calibri"/>
          <w:b/>
          <w:bCs/>
        </w:rPr>
      </w:pPr>
    </w:p>
    <w:p w14:paraId="7D6C8021" w14:textId="77777777" w:rsidR="00385E2B" w:rsidRPr="00385E2B" w:rsidRDefault="00385E2B" w:rsidP="004B28CE">
      <w:pPr>
        <w:pStyle w:val="Overskrift2"/>
        <w:numPr>
          <w:ilvl w:val="1"/>
          <w:numId w:val="2"/>
        </w:numPr>
      </w:pPr>
      <w:bookmarkStart w:id="8" w:name="_Toc224761720"/>
      <w:r w:rsidRPr="00385E2B">
        <w:t>Gensidig fleksibilitet på arbejdstiden</w:t>
      </w:r>
      <w:bookmarkEnd w:id="8"/>
    </w:p>
    <w:p w14:paraId="467C6035" w14:textId="76B04957" w:rsidR="00385E2B" w:rsidRDefault="00385E2B" w:rsidP="00385E2B">
      <w:pPr>
        <w:rPr>
          <w:rFonts w:ascii="Calibri" w:hAnsi="Calibri" w:cs="Calibri"/>
        </w:rPr>
      </w:pPr>
      <w:r w:rsidRPr="00C21A88">
        <w:rPr>
          <w:rFonts w:ascii="Calibri" w:hAnsi="Calibri" w:cs="Calibri"/>
        </w:rPr>
        <w:t xml:space="preserve">Med virkning fra 1. april 2026 er parterne enige om, </w:t>
      </w:r>
      <w:r w:rsidRPr="00037E2A">
        <w:rPr>
          <w:rFonts w:ascii="Calibri" w:hAnsi="Calibri" w:cs="Calibri"/>
        </w:rPr>
        <w:t xml:space="preserve">at bilag </w:t>
      </w:r>
      <w:r w:rsidR="00037E2A" w:rsidRPr="00037E2A">
        <w:rPr>
          <w:rFonts w:ascii="Calibri" w:hAnsi="Calibri" w:cs="Calibri"/>
        </w:rPr>
        <w:t>4</w:t>
      </w:r>
      <w:r w:rsidRPr="00037E2A">
        <w:rPr>
          <w:rFonts w:ascii="Calibri" w:hAnsi="Calibri" w:cs="Calibri"/>
        </w:rPr>
        <w:t xml:space="preserve"> om</w:t>
      </w:r>
      <w:r w:rsidRPr="00C21A88">
        <w:rPr>
          <w:rFonts w:ascii="Calibri" w:hAnsi="Calibri" w:cs="Calibri"/>
        </w:rPr>
        <w:t xml:space="preserve"> gensidig fleksibilitet i arbejdstilrettelæggelsen/vagtplanlægningen indsættes som bilag 4 i Arbejdstidsaftalen</w:t>
      </w:r>
      <w:r>
        <w:rPr>
          <w:rFonts w:ascii="Calibri" w:hAnsi="Calibri" w:cs="Calibri"/>
        </w:rPr>
        <w:t xml:space="preserve"> (11.05.11.1)</w:t>
      </w:r>
      <w:r w:rsidRPr="00C21A88">
        <w:rPr>
          <w:rFonts w:ascii="Calibri" w:hAnsi="Calibri" w:cs="Calibri"/>
        </w:rPr>
        <w:t xml:space="preserve">. Bilaget erstatter nuværende bilag 4. </w:t>
      </w:r>
    </w:p>
    <w:p w14:paraId="368DA1A2" w14:textId="77777777" w:rsidR="00385E2B" w:rsidRPr="00C21A88" w:rsidRDefault="00385E2B" w:rsidP="00385E2B">
      <w:pPr>
        <w:rPr>
          <w:rFonts w:ascii="Calibri" w:hAnsi="Calibri" w:cs="Calibri"/>
        </w:rPr>
      </w:pPr>
    </w:p>
    <w:p w14:paraId="223FB666" w14:textId="77777777" w:rsidR="00FC0129" w:rsidRDefault="00385E2B" w:rsidP="00385E2B">
      <w:pPr>
        <w:rPr>
          <w:rFonts w:ascii="Calibri" w:hAnsi="Calibri" w:cs="Calibri"/>
        </w:rPr>
      </w:pPr>
      <w:r w:rsidRPr="00C21A88">
        <w:rPr>
          <w:rFonts w:ascii="Calibri" w:hAnsi="Calibri" w:cs="Calibri"/>
        </w:rPr>
        <w:t>Parterne er enige om at tilføje følgende tekst i Arbejdstidsaftalen:</w:t>
      </w:r>
    </w:p>
    <w:p w14:paraId="2C83B296" w14:textId="17D35A66" w:rsidR="00385E2B" w:rsidRPr="00C21A88" w:rsidRDefault="00385E2B" w:rsidP="00385E2B">
      <w:pPr>
        <w:rPr>
          <w:rFonts w:ascii="Calibri" w:hAnsi="Calibri" w:cs="Calibri"/>
        </w:rPr>
      </w:pPr>
      <w:r w:rsidRPr="00C21A88">
        <w:rPr>
          <w:rFonts w:ascii="Calibri" w:hAnsi="Calibri" w:cs="Calibri"/>
        </w:rPr>
        <w:t xml:space="preserve"> </w:t>
      </w:r>
    </w:p>
    <w:p w14:paraId="5366FC75" w14:textId="77777777" w:rsidR="00385E2B" w:rsidRDefault="00385E2B" w:rsidP="00385E2B">
      <w:pPr>
        <w:rPr>
          <w:rFonts w:ascii="Calibri" w:hAnsi="Calibri" w:cs="Calibri"/>
          <w:i/>
          <w:iCs/>
        </w:rPr>
      </w:pPr>
      <w:r w:rsidRPr="00C21A88">
        <w:rPr>
          <w:rFonts w:ascii="Calibri" w:hAnsi="Calibri" w:cs="Calibri"/>
          <w:i/>
          <w:iCs/>
        </w:rPr>
        <w:t>Om arbejdstilrettelæggelse og udarbejdelse af vagtplaner, henvises til bilag 4 om gensidig fleksibilitet i arbejdstilrettelæggelsen/vagtplanlægningen.</w:t>
      </w:r>
    </w:p>
    <w:p w14:paraId="58086C2C" w14:textId="77777777" w:rsidR="00FC0129" w:rsidRPr="00C21A88" w:rsidRDefault="00FC0129" w:rsidP="00385E2B">
      <w:pPr>
        <w:rPr>
          <w:rFonts w:ascii="Calibri" w:hAnsi="Calibri" w:cs="Calibri"/>
          <w:i/>
          <w:iCs/>
        </w:rPr>
      </w:pPr>
    </w:p>
    <w:p w14:paraId="30EFF7C9" w14:textId="77777777" w:rsidR="00385E2B" w:rsidRPr="00C21A88" w:rsidRDefault="00385E2B" w:rsidP="00385E2B">
      <w:pPr>
        <w:rPr>
          <w:rFonts w:ascii="Calibri" w:hAnsi="Calibri" w:cs="Calibri"/>
        </w:rPr>
      </w:pPr>
      <w:r w:rsidRPr="00C21A88">
        <w:rPr>
          <w:rFonts w:ascii="Calibri" w:hAnsi="Calibri" w:cs="Calibri"/>
        </w:rPr>
        <w:t xml:space="preserve">Parterne aftaler i redigeringsfasen, hvor i arbejdstidsaftalen teksten indsættes. </w:t>
      </w:r>
    </w:p>
    <w:p w14:paraId="4282E4F0" w14:textId="77777777" w:rsidR="00FC0129" w:rsidRDefault="00FC0129" w:rsidP="00385E2B">
      <w:pPr>
        <w:rPr>
          <w:rFonts w:ascii="Calibri" w:hAnsi="Calibri" w:cs="Calibri"/>
          <w:i/>
          <w:iCs/>
        </w:rPr>
      </w:pPr>
    </w:p>
    <w:p w14:paraId="377DC631" w14:textId="77777777" w:rsidR="00385E2B" w:rsidRPr="00C21A88" w:rsidRDefault="00385E2B" w:rsidP="00385E2B">
      <w:pPr>
        <w:rPr>
          <w:rFonts w:ascii="Calibri" w:hAnsi="Calibri" w:cs="Calibri"/>
          <w:i/>
          <w:iCs/>
        </w:rPr>
      </w:pPr>
    </w:p>
    <w:p w14:paraId="6F291CDE" w14:textId="184B707E" w:rsidR="00385E2B" w:rsidRPr="00385E2B" w:rsidRDefault="00385E2B" w:rsidP="004B28CE">
      <w:pPr>
        <w:pStyle w:val="Overskrift2"/>
        <w:numPr>
          <w:ilvl w:val="1"/>
          <w:numId w:val="2"/>
        </w:numPr>
      </w:pPr>
      <w:r>
        <w:t xml:space="preserve"> </w:t>
      </w:r>
      <w:bookmarkStart w:id="9" w:name="_Toc224761721"/>
      <w:r w:rsidRPr="00385E2B">
        <w:t>300-timers vagttillæg i relation til rådighed på tjenestestedet</w:t>
      </w:r>
      <w:bookmarkEnd w:id="9"/>
      <w:r w:rsidRPr="00385E2B">
        <w:t xml:space="preserve"> </w:t>
      </w:r>
    </w:p>
    <w:p w14:paraId="17455880" w14:textId="77777777" w:rsidR="00385E2B" w:rsidRDefault="00385E2B" w:rsidP="00385E2B">
      <w:pPr>
        <w:rPr>
          <w:rFonts w:ascii="Calibri" w:hAnsi="Calibri" w:cs="Calibri"/>
        </w:rPr>
      </w:pPr>
      <w:r w:rsidRPr="00C21A88">
        <w:rPr>
          <w:rFonts w:ascii="Calibri" w:hAnsi="Calibri" w:cs="Calibri"/>
        </w:rPr>
        <w:t xml:space="preserve">Parterne er enige om, at ubelastede timer i rådighedsvagt på arbejdsstedet tæller med i optjening af vagttillæg fra og med optjeningsåret 2027, </w:t>
      </w:r>
      <w:proofErr w:type="gramStart"/>
      <w:r w:rsidRPr="00C21A88">
        <w:rPr>
          <w:rFonts w:ascii="Calibri" w:hAnsi="Calibri" w:cs="Calibri"/>
        </w:rPr>
        <w:t>således at</w:t>
      </w:r>
      <w:proofErr w:type="gramEnd"/>
      <w:r w:rsidRPr="00C21A88">
        <w:rPr>
          <w:rFonts w:ascii="Calibri" w:hAnsi="Calibri" w:cs="Calibri"/>
        </w:rPr>
        <w:t xml:space="preserve"> det første gang medregnes for vagtillæg, der udbetales i februar 2028. </w:t>
      </w:r>
    </w:p>
    <w:p w14:paraId="3219AD04" w14:textId="77777777" w:rsidR="00FC0129" w:rsidRPr="00C21A88" w:rsidRDefault="00FC0129" w:rsidP="00385E2B">
      <w:pPr>
        <w:rPr>
          <w:rFonts w:ascii="Calibri" w:hAnsi="Calibri" w:cs="Calibri"/>
        </w:rPr>
      </w:pPr>
    </w:p>
    <w:p w14:paraId="5A60F70C" w14:textId="77777777" w:rsidR="00385E2B" w:rsidRDefault="00385E2B" w:rsidP="00385E2B">
      <w:pPr>
        <w:rPr>
          <w:rFonts w:ascii="Calibri" w:hAnsi="Calibri" w:cs="Calibri"/>
        </w:rPr>
      </w:pPr>
      <w:r w:rsidRPr="00C21A88">
        <w:rPr>
          <w:rFonts w:ascii="Calibri" w:hAnsi="Calibri" w:cs="Calibri"/>
        </w:rPr>
        <w:t xml:space="preserve">I Arbejdstidsaftalen tilføjes i § 10, stk. 2 i forlængelse af første pkt.: </w:t>
      </w:r>
    </w:p>
    <w:p w14:paraId="4CDD402F" w14:textId="77777777" w:rsidR="00FC0129" w:rsidRPr="00C21A88" w:rsidRDefault="00FC0129" w:rsidP="00385E2B">
      <w:pPr>
        <w:rPr>
          <w:rFonts w:ascii="Calibri" w:hAnsi="Calibri" w:cs="Calibri"/>
        </w:rPr>
      </w:pPr>
    </w:p>
    <w:p w14:paraId="54F26B50" w14:textId="457AA87B" w:rsidR="00385E2B" w:rsidRDefault="00385E2B" w:rsidP="00385E2B">
      <w:pPr>
        <w:rPr>
          <w:rFonts w:ascii="Calibri" w:hAnsi="Calibri" w:cs="Calibri"/>
          <w:i/>
          <w:iCs/>
        </w:rPr>
      </w:pPr>
      <w:r w:rsidRPr="00C21A88">
        <w:rPr>
          <w:rFonts w:ascii="Calibri" w:hAnsi="Calibri" w:cs="Calibri"/>
          <w:i/>
          <w:iCs/>
        </w:rPr>
        <w:t>”samt vag</w:t>
      </w:r>
      <w:r w:rsidR="00CF3EB4">
        <w:rPr>
          <w:rFonts w:ascii="Calibri" w:hAnsi="Calibri" w:cs="Calibri"/>
          <w:i/>
          <w:iCs/>
        </w:rPr>
        <w:t>t</w:t>
      </w:r>
      <w:r w:rsidRPr="00C21A88">
        <w:rPr>
          <w:rFonts w:ascii="Calibri" w:hAnsi="Calibri" w:cs="Calibri"/>
          <w:i/>
          <w:iCs/>
        </w:rPr>
        <w:t>timer præsteret som rådighed på tjenestestedet”.</w:t>
      </w:r>
    </w:p>
    <w:p w14:paraId="57A351E5" w14:textId="77777777" w:rsidR="00FC0129" w:rsidRPr="00C21A88" w:rsidRDefault="00FC0129" w:rsidP="00385E2B">
      <w:pPr>
        <w:rPr>
          <w:rFonts w:ascii="Calibri" w:hAnsi="Calibri" w:cs="Calibri"/>
        </w:rPr>
      </w:pPr>
    </w:p>
    <w:p w14:paraId="730BC1BD" w14:textId="77777777" w:rsidR="00385E2B" w:rsidRDefault="00385E2B" w:rsidP="00385E2B">
      <w:pPr>
        <w:rPr>
          <w:rFonts w:ascii="Calibri" w:hAnsi="Calibri" w:cs="Calibri"/>
        </w:rPr>
      </w:pPr>
      <w:r w:rsidRPr="00C21A88">
        <w:rPr>
          <w:rFonts w:ascii="Calibri" w:hAnsi="Calibri" w:cs="Calibri"/>
        </w:rPr>
        <w:t xml:space="preserve">I bemærkningen til § 10, stk. 2 udgår første sætning. </w:t>
      </w:r>
    </w:p>
    <w:p w14:paraId="4CAE5BAC" w14:textId="77777777" w:rsidR="00FC0129" w:rsidRPr="00C21A88" w:rsidRDefault="00FC0129" w:rsidP="00385E2B">
      <w:pPr>
        <w:rPr>
          <w:rFonts w:ascii="Calibri" w:hAnsi="Calibri" w:cs="Calibri"/>
        </w:rPr>
      </w:pPr>
    </w:p>
    <w:p w14:paraId="25145C29" w14:textId="77777777" w:rsidR="00385E2B" w:rsidRDefault="00385E2B" w:rsidP="00385E2B">
      <w:pPr>
        <w:rPr>
          <w:rFonts w:ascii="Calibri" w:hAnsi="Calibri" w:cs="Calibri"/>
          <w:i/>
          <w:iCs/>
        </w:rPr>
      </w:pPr>
      <w:r w:rsidRPr="00C21A88">
        <w:rPr>
          <w:rFonts w:ascii="Calibri" w:hAnsi="Calibri" w:cs="Calibri"/>
          <w:i/>
          <w:iCs/>
        </w:rPr>
        <w:t xml:space="preserve">Merudgift: </w:t>
      </w:r>
      <w:r>
        <w:rPr>
          <w:rFonts w:ascii="Calibri" w:hAnsi="Calibri" w:cs="Calibri"/>
          <w:i/>
          <w:iCs/>
        </w:rPr>
        <w:t>0,0</w:t>
      </w:r>
      <w:r w:rsidRPr="00C21A88">
        <w:rPr>
          <w:rFonts w:ascii="Calibri" w:hAnsi="Calibri" w:cs="Calibri"/>
          <w:i/>
          <w:iCs/>
        </w:rPr>
        <w:t xml:space="preserve"> mio. kr. </w:t>
      </w:r>
    </w:p>
    <w:p w14:paraId="58467EDB" w14:textId="77777777" w:rsidR="00792757" w:rsidRDefault="00792757" w:rsidP="00385E2B">
      <w:pPr>
        <w:rPr>
          <w:rFonts w:ascii="Calibri" w:hAnsi="Calibri" w:cs="Calibri"/>
          <w:i/>
          <w:iCs/>
        </w:rPr>
      </w:pPr>
    </w:p>
    <w:p w14:paraId="192044F9" w14:textId="77777777" w:rsidR="00385E2B" w:rsidRDefault="00385E2B" w:rsidP="00385E2B">
      <w:pPr>
        <w:rPr>
          <w:rFonts w:ascii="Calibri" w:hAnsi="Calibri" w:cs="Calibri"/>
          <w:i/>
          <w:iCs/>
        </w:rPr>
      </w:pPr>
    </w:p>
    <w:p w14:paraId="0602C127" w14:textId="77777777" w:rsidR="00385E2B" w:rsidRPr="00385E2B" w:rsidRDefault="00385E2B" w:rsidP="004B28CE">
      <w:pPr>
        <w:pStyle w:val="Overskrift2"/>
        <w:numPr>
          <w:ilvl w:val="1"/>
          <w:numId w:val="2"/>
        </w:numPr>
      </w:pPr>
      <w:bookmarkStart w:id="10" w:name="_Toc224761722"/>
      <w:r w:rsidRPr="00385E2B">
        <w:t>Deltid og overarbejde</w:t>
      </w:r>
      <w:bookmarkEnd w:id="10"/>
    </w:p>
    <w:p w14:paraId="32B8AD97" w14:textId="77777777" w:rsidR="00385E2B" w:rsidRPr="00F62488" w:rsidRDefault="00385E2B" w:rsidP="00385E2B">
      <w:pPr>
        <w:autoSpaceDE w:val="0"/>
        <w:autoSpaceDN w:val="0"/>
        <w:rPr>
          <w:rFonts w:ascii="Calibri" w:eastAsia="Aptos" w:hAnsi="Calibri" w:cs="Calibri"/>
          <w:color w:val="000000"/>
        </w:rPr>
      </w:pPr>
      <w:r w:rsidRPr="00F62488">
        <w:rPr>
          <w:rFonts w:ascii="Calibri" w:eastAsia="Aptos" w:hAnsi="Calibri" w:cs="Calibri"/>
          <w:color w:val="000000"/>
        </w:rPr>
        <w:t xml:space="preserve">Som følge af forliget mellem RLTN og Forhandlingsfællesskabet, jf. forligets pkt. 16, tilrettes døgnarbejdstidsaftalerne, </w:t>
      </w:r>
      <w:proofErr w:type="gramStart"/>
      <w:r w:rsidRPr="00F62488">
        <w:rPr>
          <w:rFonts w:ascii="Calibri" w:eastAsia="Aptos" w:hAnsi="Calibri" w:cs="Calibri"/>
          <w:color w:val="000000"/>
        </w:rPr>
        <w:t>således at</w:t>
      </w:r>
      <w:proofErr w:type="gramEnd"/>
      <w:r w:rsidRPr="00F62488">
        <w:rPr>
          <w:rFonts w:ascii="Calibri" w:eastAsia="Aptos" w:hAnsi="Calibri" w:cs="Calibri"/>
          <w:color w:val="000000"/>
        </w:rPr>
        <w:t xml:space="preserve"> deltidsansattes merarbejde honoreres som overarbejde. Samtidig udgår bestemmelser om deltidsansattes merarbejde. Omkostningen afholdes ved organisationsforhandlingerne. </w:t>
      </w:r>
    </w:p>
    <w:p w14:paraId="71E84B13" w14:textId="77777777" w:rsidR="00385E2B" w:rsidRPr="00F62488" w:rsidRDefault="00385E2B" w:rsidP="00385E2B">
      <w:pPr>
        <w:autoSpaceDE w:val="0"/>
        <w:autoSpaceDN w:val="0"/>
        <w:rPr>
          <w:rFonts w:ascii="Calibri" w:eastAsia="Aptos" w:hAnsi="Calibri" w:cs="Calibri"/>
          <w:color w:val="000000"/>
        </w:rPr>
      </w:pPr>
    </w:p>
    <w:p w14:paraId="77951435" w14:textId="77777777" w:rsidR="00385E2B" w:rsidRPr="00F62488" w:rsidRDefault="00385E2B" w:rsidP="00385E2B">
      <w:pPr>
        <w:autoSpaceDE w:val="0"/>
        <w:autoSpaceDN w:val="0"/>
        <w:rPr>
          <w:rFonts w:ascii="Calibri" w:eastAsia="Aptos" w:hAnsi="Calibri" w:cs="Calibri"/>
          <w:color w:val="000000"/>
        </w:rPr>
      </w:pPr>
      <w:r w:rsidRPr="00F62488">
        <w:rPr>
          <w:rFonts w:ascii="Calibri" w:eastAsia="Aptos" w:hAnsi="Calibri" w:cs="Calibri"/>
          <w:color w:val="000000"/>
        </w:rPr>
        <w:t xml:space="preserve">Parterne er enige om følgende ændringer i Arbejdstidsaftale 11.05.11.1 med virkning fra 1. april 2026: </w:t>
      </w:r>
    </w:p>
    <w:p w14:paraId="2D351C48" w14:textId="77777777" w:rsidR="00385E2B" w:rsidRPr="00F62488" w:rsidRDefault="00385E2B" w:rsidP="00385E2B">
      <w:pPr>
        <w:autoSpaceDE w:val="0"/>
        <w:autoSpaceDN w:val="0"/>
        <w:rPr>
          <w:rFonts w:ascii="Calibri" w:eastAsia="Aptos" w:hAnsi="Calibri" w:cs="Calibri"/>
          <w:color w:val="000000"/>
        </w:rPr>
      </w:pPr>
    </w:p>
    <w:p w14:paraId="698AC6B4" w14:textId="77777777" w:rsidR="00385E2B" w:rsidRPr="00F62488" w:rsidRDefault="00385E2B" w:rsidP="00385E2B">
      <w:pPr>
        <w:autoSpaceDE w:val="0"/>
        <w:autoSpaceDN w:val="0"/>
        <w:rPr>
          <w:rFonts w:ascii="Calibri" w:eastAsia="Aptos" w:hAnsi="Calibri" w:cs="Calibri"/>
          <w:color w:val="000000"/>
        </w:rPr>
      </w:pPr>
      <w:r w:rsidRPr="00F62488">
        <w:rPr>
          <w:rFonts w:ascii="Calibri" w:eastAsia="Aptos" w:hAnsi="Calibri" w:cs="Calibri"/>
          <w:color w:val="000000"/>
        </w:rPr>
        <w:t xml:space="preserve">§ 14 om deltidsansattes merarbejde udgår. </w:t>
      </w:r>
    </w:p>
    <w:p w14:paraId="0BF5CB59" w14:textId="77777777" w:rsidR="00385E2B" w:rsidRPr="00F62488" w:rsidRDefault="00385E2B" w:rsidP="00385E2B">
      <w:pPr>
        <w:autoSpaceDE w:val="0"/>
        <w:autoSpaceDN w:val="0"/>
        <w:rPr>
          <w:rFonts w:ascii="Calibri" w:eastAsia="Aptos" w:hAnsi="Calibri" w:cs="Calibri"/>
          <w:color w:val="000000"/>
        </w:rPr>
      </w:pPr>
    </w:p>
    <w:p w14:paraId="6F86D4A5" w14:textId="77777777" w:rsidR="00385E2B" w:rsidRPr="00F62488" w:rsidRDefault="00385E2B" w:rsidP="00385E2B">
      <w:pPr>
        <w:autoSpaceDE w:val="0"/>
        <w:autoSpaceDN w:val="0"/>
        <w:rPr>
          <w:rFonts w:ascii="Calibri" w:eastAsia="Aptos" w:hAnsi="Calibri" w:cs="Calibri"/>
          <w:color w:val="000000"/>
        </w:rPr>
      </w:pPr>
      <w:r w:rsidRPr="00F62488">
        <w:rPr>
          <w:rFonts w:ascii="Calibri" w:eastAsia="Aptos" w:hAnsi="Calibri" w:cs="Calibri"/>
          <w:color w:val="000000"/>
        </w:rPr>
        <w:t xml:space="preserve">§ 13, stk. 1 udgår og der indsættes nyt stk. 1 med følgende ordlyd: </w:t>
      </w:r>
    </w:p>
    <w:p w14:paraId="2298AA71" w14:textId="77777777" w:rsidR="00385E2B" w:rsidRPr="00F62488" w:rsidRDefault="00385E2B" w:rsidP="00385E2B">
      <w:pPr>
        <w:autoSpaceDE w:val="0"/>
        <w:autoSpaceDN w:val="0"/>
        <w:rPr>
          <w:rFonts w:ascii="Calibri" w:eastAsia="Aptos" w:hAnsi="Calibri" w:cs="Calibri"/>
          <w:i/>
          <w:iCs/>
          <w:color w:val="000000"/>
        </w:rPr>
      </w:pPr>
      <w:r w:rsidRPr="00F62488">
        <w:rPr>
          <w:rFonts w:ascii="Calibri" w:eastAsia="Aptos" w:hAnsi="Calibri" w:cs="Calibri"/>
          <w:i/>
          <w:iCs/>
          <w:color w:val="000000"/>
        </w:rPr>
        <w:t xml:space="preserve">”Arbejde udover den daglige planlagte arbejdstid er overarbejde”. </w:t>
      </w:r>
    </w:p>
    <w:p w14:paraId="55CF6520" w14:textId="77777777" w:rsidR="00385E2B" w:rsidRPr="00F62488" w:rsidRDefault="00385E2B" w:rsidP="00385E2B">
      <w:pPr>
        <w:autoSpaceDE w:val="0"/>
        <w:autoSpaceDN w:val="0"/>
        <w:rPr>
          <w:rFonts w:ascii="Calibri" w:eastAsia="Aptos" w:hAnsi="Calibri" w:cs="Calibri"/>
          <w:color w:val="000000"/>
        </w:rPr>
      </w:pPr>
    </w:p>
    <w:p w14:paraId="10675FAF" w14:textId="77777777" w:rsidR="00385E2B" w:rsidRPr="00F62488" w:rsidRDefault="00385E2B" w:rsidP="00385E2B">
      <w:pPr>
        <w:autoSpaceDE w:val="0"/>
        <w:autoSpaceDN w:val="0"/>
        <w:rPr>
          <w:rFonts w:ascii="Calibri" w:eastAsia="Aptos" w:hAnsi="Calibri" w:cs="Calibri"/>
          <w:color w:val="000000"/>
        </w:rPr>
      </w:pPr>
      <w:r w:rsidRPr="00F62488">
        <w:rPr>
          <w:rFonts w:ascii="Calibri" w:eastAsia="Aptos" w:hAnsi="Calibri" w:cs="Calibri"/>
          <w:color w:val="000000"/>
        </w:rPr>
        <w:t xml:space="preserve">I § 13 indsættes nyt stk. 4 med følgende ordlyd: </w:t>
      </w:r>
    </w:p>
    <w:p w14:paraId="68CE74FE" w14:textId="77777777" w:rsidR="00385E2B" w:rsidRPr="00F62488" w:rsidRDefault="00385E2B" w:rsidP="00385E2B">
      <w:pPr>
        <w:autoSpaceDE w:val="0"/>
        <w:autoSpaceDN w:val="0"/>
        <w:rPr>
          <w:rFonts w:ascii="Calibri" w:eastAsia="Aptos" w:hAnsi="Calibri" w:cs="Calibri"/>
          <w:color w:val="000000"/>
        </w:rPr>
      </w:pPr>
      <w:r w:rsidRPr="00F62488">
        <w:rPr>
          <w:rFonts w:ascii="Calibri" w:eastAsia="Aptos" w:hAnsi="Calibri" w:cs="Calibri"/>
          <w:i/>
          <w:iCs/>
          <w:color w:val="000000"/>
        </w:rPr>
        <w:t xml:space="preserve">”Der foretages ændring af den aftalte lønkvote, hvis der for deltidsansatte aftales fast overarbejde ud over en fuld kalendermåned.” </w:t>
      </w:r>
    </w:p>
    <w:p w14:paraId="536B2BDC" w14:textId="77777777" w:rsidR="00385E2B" w:rsidRPr="00F62488" w:rsidRDefault="00385E2B" w:rsidP="00385E2B">
      <w:pPr>
        <w:rPr>
          <w:rFonts w:ascii="Calibri" w:eastAsia="Aptos" w:hAnsi="Calibri" w:cs="Calibri"/>
        </w:rPr>
      </w:pPr>
    </w:p>
    <w:p w14:paraId="517E6CDD" w14:textId="77777777" w:rsidR="00385E2B" w:rsidRPr="00F62488" w:rsidRDefault="00385E2B" w:rsidP="00385E2B">
      <w:pPr>
        <w:rPr>
          <w:rFonts w:ascii="Calibri" w:eastAsia="Aptos" w:hAnsi="Calibri" w:cs="Calibri"/>
        </w:rPr>
      </w:pPr>
      <w:r w:rsidRPr="00F62488">
        <w:rPr>
          <w:rFonts w:ascii="Calibri" w:eastAsia="Aptos" w:hAnsi="Calibri" w:cs="Calibri"/>
        </w:rPr>
        <w:t>Aftalen konsekvensrettes i øvrigt i redigeringsfasen.</w:t>
      </w:r>
    </w:p>
    <w:p w14:paraId="358A8AAA" w14:textId="77777777" w:rsidR="00385E2B" w:rsidRPr="00F62488" w:rsidRDefault="00385E2B" w:rsidP="00385E2B">
      <w:pPr>
        <w:rPr>
          <w:rFonts w:ascii="Calibri" w:eastAsia="Aptos" w:hAnsi="Calibri" w:cs="Calibri"/>
        </w:rPr>
      </w:pPr>
    </w:p>
    <w:p w14:paraId="7123F394" w14:textId="38B33BF1" w:rsidR="00385E2B" w:rsidRDefault="00385E2B" w:rsidP="00385E2B">
      <w:pPr>
        <w:rPr>
          <w:rFonts w:ascii="Calibri" w:eastAsia="Aptos" w:hAnsi="Calibri" w:cs="Calibri"/>
          <w:i/>
          <w:iCs/>
        </w:rPr>
      </w:pPr>
      <w:r w:rsidRPr="0065580A">
        <w:rPr>
          <w:rFonts w:ascii="Calibri" w:eastAsia="Aptos" w:hAnsi="Calibri" w:cs="Calibri"/>
          <w:i/>
          <w:iCs/>
        </w:rPr>
        <w:t xml:space="preserve">Merudgift: </w:t>
      </w:r>
      <w:r w:rsidR="0065580A" w:rsidRPr="0065580A">
        <w:rPr>
          <w:rFonts w:ascii="Calibri" w:eastAsia="Aptos" w:hAnsi="Calibri" w:cs="Calibri"/>
          <w:i/>
          <w:iCs/>
        </w:rPr>
        <w:t>12,92</w:t>
      </w:r>
      <w:r w:rsidRPr="0065580A">
        <w:rPr>
          <w:rFonts w:ascii="Calibri" w:eastAsia="Aptos" w:hAnsi="Calibri" w:cs="Calibri"/>
          <w:i/>
          <w:iCs/>
        </w:rPr>
        <w:t xml:space="preserve"> mio. kr.</w:t>
      </w:r>
    </w:p>
    <w:p w14:paraId="5C798B1F" w14:textId="77777777" w:rsidR="00385E2B" w:rsidRPr="00385E2B" w:rsidRDefault="00385E2B" w:rsidP="00385E2B">
      <w:pPr>
        <w:rPr>
          <w:rFonts w:ascii="Calibri" w:eastAsia="Aptos" w:hAnsi="Calibri" w:cs="Calibri"/>
          <w:i/>
          <w:iCs/>
        </w:rPr>
      </w:pPr>
    </w:p>
    <w:p w14:paraId="0B44604B" w14:textId="77777777" w:rsidR="00385E2B" w:rsidRPr="00385E2B" w:rsidRDefault="00385E2B" w:rsidP="004B28CE">
      <w:pPr>
        <w:pStyle w:val="Overskrift2"/>
        <w:numPr>
          <w:ilvl w:val="1"/>
          <w:numId w:val="2"/>
        </w:numPr>
      </w:pPr>
      <w:bookmarkStart w:id="11" w:name="_Toc224761723"/>
      <w:r w:rsidRPr="00385E2B">
        <w:t>Normtidsopgørelse</w:t>
      </w:r>
      <w:bookmarkEnd w:id="11"/>
      <w:r w:rsidRPr="00385E2B">
        <w:t xml:space="preserve"> </w:t>
      </w:r>
    </w:p>
    <w:p w14:paraId="592EC389" w14:textId="77777777" w:rsidR="00385E2B" w:rsidRDefault="00385E2B" w:rsidP="00385E2B">
      <w:pPr>
        <w:rPr>
          <w:rFonts w:ascii="Calibri" w:hAnsi="Calibri" w:cs="Calibri"/>
        </w:rPr>
      </w:pPr>
      <w:r w:rsidRPr="00F62488">
        <w:rPr>
          <w:rFonts w:ascii="Calibri" w:hAnsi="Calibri" w:cs="Calibri"/>
        </w:rPr>
        <w:t xml:space="preserve">Parterne er enige om, at der med virkning senest fra 1. april 2027 udleveres en opgørelse over den præsterede arbejdstid til den ansatte, på tilsvarende vis, som det administreres i kommunerne. </w:t>
      </w:r>
    </w:p>
    <w:p w14:paraId="7C2C4401" w14:textId="77777777" w:rsidR="00FC0129" w:rsidRPr="00F62488" w:rsidRDefault="00FC0129" w:rsidP="00385E2B">
      <w:pPr>
        <w:rPr>
          <w:rFonts w:ascii="Calibri" w:hAnsi="Calibri" w:cs="Calibri"/>
        </w:rPr>
      </w:pPr>
    </w:p>
    <w:p w14:paraId="721031A3" w14:textId="77777777" w:rsidR="00385E2B" w:rsidRDefault="00385E2B" w:rsidP="00385E2B">
      <w:pPr>
        <w:rPr>
          <w:rFonts w:ascii="Calibri" w:hAnsi="Calibri" w:cs="Calibri"/>
        </w:rPr>
      </w:pPr>
      <w:r w:rsidRPr="00F62488">
        <w:rPr>
          <w:rFonts w:ascii="Calibri" w:hAnsi="Calibri" w:cs="Calibri"/>
        </w:rPr>
        <w:t xml:space="preserve">Der indsættes i Arbejdstidsaftale 11.05.11.1 følgende bemærkning: </w:t>
      </w:r>
    </w:p>
    <w:p w14:paraId="4A1E4E75" w14:textId="77777777" w:rsidR="00FC0129" w:rsidRPr="00F62488" w:rsidRDefault="00FC0129" w:rsidP="00385E2B">
      <w:pPr>
        <w:rPr>
          <w:rFonts w:ascii="Calibri" w:hAnsi="Calibri" w:cs="Calibri"/>
        </w:rPr>
      </w:pPr>
    </w:p>
    <w:p w14:paraId="724D365E" w14:textId="77777777" w:rsidR="00385E2B" w:rsidRPr="00F62488" w:rsidRDefault="00385E2B" w:rsidP="00385E2B">
      <w:pPr>
        <w:rPr>
          <w:rFonts w:ascii="Calibri" w:hAnsi="Calibri" w:cs="Calibri"/>
          <w:i/>
          <w:iCs/>
        </w:rPr>
      </w:pPr>
      <w:r w:rsidRPr="00F62488">
        <w:rPr>
          <w:rFonts w:ascii="Calibri" w:hAnsi="Calibri" w:cs="Calibri"/>
          <w:i/>
          <w:iCs/>
        </w:rPr>
        <w:t xml:space="preserve">”En opgørelse over det præsterede antal timer foretages ved opgørelsesperiodens afslutning. Opgørelsen udleveres til den ansatte. </w:t>
      </w:r>
    </w:p>
    <w:p w14:paraId="3DE2592E" w14:textId="77777777" w:rsidR="00FC0129" w:rsidRDefault="00FC0129" w:rsidP="00385E2B">
      <w:pPr>
        <w:rPr>
          <w:rFonts w:ascii="Calibri" w:hAnsi="Calibri" w:cs="Calibri"/>
        </w:rPr>
      </w:pPr>
    </w:p>
    <w:p w14:paraId="172BB39B" w14:textId="07B4CB27" w:rsidR="00385E2B" w:rsidRPr="00F62488" w:rsidRDefault="00385E2B" w:rsidP="00385E2B">
      <w:pPr>
        <w:rPr>
          <w:rFonts w:ascii="Calibri" w:hAnsi="Calibri" w:cs="Calibri"/>
        </w:rPr>
      </w:pPr>
      <w:r w:rsidRPr="00F62488">
        <w:rPr>
          <w:rFonts w:ascii="Calibri" w:hAnsi="Calibri" w:cs="Calibri"/>
        </w:rPr>
        <w:t xml:space="preserve">Parterne aftaler i redigeringsfasen, hvor i arbejdstidsaftalerne teksten indsættes”. </w:t>
      </w:r>
    </w:p>
    <w:p w14:paraId="0295F3BD" w14:textId="77777777" w:rsidR="00385E2B" w:rsidRDefault="00385E2B" w:rsidP="00385E2B">
      <w:pPr>
        <w:rPr>
          <w:rFonts w:ascii="Calibri" w:hAnsi="Calibri" w:cs="Calibri"/>
        </w:rPr>
      </w:pPr>
    </w:p>
    <w:p w14:paraId="4DB45680" w14:textId="77777777" w:rsidR="00385E2B" w:rsidRDefault="00385E2B" w:rsidP="00385E2B">
      <w:pPr>
        <w:rPr>
          <w:rFonts w:ascii="Calibri" w:hAnsi="Calibri" w:cs="Calibri"/>
        </w:rPr>
      </w:pPr>
    </w:p>
    <w:p w14:paraId="1A67593A" w14:textId="77777777" w:rsidR="00385E2B" w:rsidRPr="00385E2B" w:rsidRDefault="00385E2B" w:rsidP="004B28CE">
      <w:pPr>
        <w:pStyle w:val="Overskrift2"/>
        <w:numPr>
          <w:ilvl w:val="1"/>
          <w:numId w:val="2"/>
        </w:numPr>
      </w:pPr>
      <w:bookmarkStart w:id="12" w:name="_Toc224307529"/>
      <w:bookmarkStart w:id="13" w:name="_Toc224761724"/>
      <w:r w:rsidRPr="00385E2B">
        <w:t>Ikke-lønafhængige særydelser</w:t>
      </w:r>
      <w:bookmarkEnd w:id="12"/>
      <w:bookmarkEnd w:id="13"/>
    </w:p>
    <w:p w14:paraId="09D6BFB2" w14:textId="77777777" w:rsidR="00385E2B" w:rsidRPr="00F62488" w:rsidRDefault="00385E2B" w:rsidP="00385E2B">
      <w:pPr>
        <w:rPr>
          <w:rFonts w:ascii="Calibri" w:hAnsi="Calibri" w:cs="Calibri"/>
        </w:rPr>
      </w:pPr>
      <w:r w:rsidRPr="00F62488">
        <w:rPr>
          <w:rFonts w:ascii="Calibri" w:hAnsi="Calibri" w:cs="Calibri"/>
        </w:rPr>
        <w:t xml:space="preserve">I Arbejdstidsaftale 11.05.11.1 foretages følgende ændringer med virkning fra 1. april 2027: </w:t>
      </w:r>
    </w:p>
    <w:p w14:paraId="2068B1C3" w14:textId="77777777" w:rsidR="00FC0129" w:rsidRDefault="00FC0129" w:rsidP="00385E2B">
      <w:pPr>
        <w:rPr>
          <w:rFonts w:ascii="Calibri" w:hAnsi="Calibri" w:cs="Calibri"/>
          <w:u w:val="single"/>
        </w:rPr>
      </w:pPr>
    </w:p>
    <w:p w14:paraId="0E84B6EE" w14:textId="3C22DC42" w:rsidR="00385E2B" w:rsidRDefault="00385E2B" w:rsidP="00385E2B">
      <w:pPr>
        <w:rPr>
          <w:rFonts w:ascii="Calibri" w:hAnsi="Calibri" w:cs="Calibri"/>
          <w:u w:val="single"/>
        </w:rPr>
      </w:pPr>
      <w:r w:rsidRPr="00F62488">
        <w:rPr>
          <w:rFonts w:ascii="Calibri" w:hAnsi="Calibri" w:cs="Calibri"/>
          <w:u w:val="single"/>
        </w:rPr>
        <w:t xml:space="preserve">Forhøjelse af tillæg for inddragelse af fridøgn </w:t>
      </w:r>
    </w:p>
    <w:p w14:paraId="146A82D5" w14:textId="06815195" w:rsidR="00385E2B" w:rsidRPr="00F62488" w:rsidRDefault="00385E2B" w:rsidP="00385E2B">
      <w:pPr>
        <w:rPr>
          <w:rFonts w:ascii="Calibri" w:hAnsi="Calibri" w:cs="Calibri"/>
        </w:rPr>
      </w:pPr>
      <w:r w:rsidRPr="00F62488">
        <w:rPr>
          <w:rFonts w:ascii="Calibri" w:hAnsi="Calibri" w:cs="Calibri"/>
        </w:rPr>
        <w:t>Parterne er enige om at forhøje tillægget for inddragelse af fridøgn jf. § 16, stk. 2 fra 576,</w:t>
      </w:r>
      <w:r w:rsidR="00144333">
        <w:rPr>
          <w:rFonts w:ascii="Calibri" w:hAnsi="Calibri" w:cs="Calibri"/>
        </w:rPr>
        <w:t>73</w:t>
      </w:r>
      <w:r w:rsidRPr="00F62488">
        <w:rPr>
          <w:rFonts w:ascii="Calibri" w:hAnsi="Calibri" w:cs="Calibri"/>
        </w:rPr>
        <w:t xml:space="preserve"> kr. (31. marts 2018 niveau) </w:t>
      </w:r>
      <w:r w:rsidRPr="00F62488">
        <w:rPr>
          <w:rFonts w:ascii="Calibri" w:hAnsi="Calibri" w:cs="Calibri"/>
          <w:b/>
          <w:bCs/>
        </w:rPr>
        <w:t>til 601,</w:t>
      </w:r>
      <w:r w:rsidR="00144333">
        <w:rPr>
          <w:rFonts w:ascii="Calibri" w:hAnsi="Calibri" w:cs="Calibri"/>
          <w:b/>
          <w:bCs/>
        </w:rPr>
        <w:t>73</w:t>
      </w:r>
      <w:r w:rsidRPr="00F62488">
        <w:rPr>
          <w:rFonts w:ascii="Calibri" w:hAnsi="Calibri" w:cs="Calibri"/>
          <w:b/>
          <w:bCs/>
        </w:rPr>
        <w:t xml:space="preserve"> kr. (31. marts 2018 niveau).</w:t>
      </w:r>
      <w:r w:rsidRPr="00F62488">
        <w:rPr>
          <w:rFonts w:ascii="Calibri" w:hAnsi="Calibri" w:cs="Calibri"/>
        </w:rPr>
        <w:t xml:space="preserve"> </w:t>
      </w:r>
    </w:p>
    <w:p w14:paraId="2B561663" w14:textId="77777777" w:rsidR="00FC0129" w:rsidRDefault="00FC0129" w:rsidP="00385E2B">
      <w:pPr>
        <w:rPr>
          <w:rFonts w:ascii="Calibri" w:hAnsi="Calibri" w:cs="Calibri"/>
          <w:i/>
          <w:iCs/>
        </w:rPr>
      </w:pPr>
    </w:p>
    <w:p w14:paraId="5529EBF6" w14:textId="5DC00A40" w:rsidR="00385E2B" w:rsidRPr="00F62488" w:rsidRDefault="00385E2B" w:rsidP="00385E2B">
      <w:pPr>
        <w:rPr>
          <w:rFonts w:ascii="Calibri" w:hAnsi="Calibri" w:cs="Calibri"/>
          <w:i/>
          <w:iCs/>
        </w:rPr>
      </w:pPr>
      <w:r w:rsidRPr="00F62488">
        <w:rPr>
          <w:rFonts w:ascii="Calibri" w:hAnsi="Calibri" w:cs="Calibri"/>
          <w:i/>
          <w:iCs/>
        </w:rPr>
        <w:t xml:space="preserve">Merudgift: </w:t>
      </w:r>
      <w:r>
        <w:rPr>
          <w:rFonts w:ascii="Calibri" w:hAnsi="Calibri" w:cs="Calibri"/>
          <w:i/>
          <w:iCs/>
        </w:rPr>
        <w:t>0,66</w:t>
      </w:r>
      <w:r w:rsidRPr="00F62488">
        <w:rPr>
          <w:rFonts w:ascii="Calibri" w:hAnsi="Calibri" w:cs="Calibri"/>
          <w:i/>
          <w:iCs/>
        </w:rPr>
        <w:t xml:space="preserve"> mio. kr. </w:t>
      </w:r>
    </w:p>
    <w:p w14:paraId="444E1A41" w14:textId="77777777" w:rsidR="00385E2B" w:rsidRPr="00F62488" w:rsidRDefault="00385E2B" w:rsidP="00385E2B">
      <w:pPr>
        <w:rPr>
          <w:rFonts w:ascii="Calibri" w:hAnsi="Calibri" w:cs="Calibri"/>
        </w:rPr>
      </w:pPr>
    </w:p>
    <w:p w14:paraId="0351F9F2" w14:textId="77777777" w:rsidR="00385E2B" w:rsidRPr="00F62488" w:rsidRDefault="00385E2B" w:rsidP="00385E2B">
      <w:pPr>
        <w:rPr>
          <w:rFonts w:ascii="Calibri" w:hAnsi="Calibri" w:cs="Calibri"/>
          <w:u w:val="single"/>
        </w:rPr>
      </w:pPr>
      <w:r w:rsidRPr="00F62488">
        <w:rPr>
          <w:rFonts w:ascii="Calibri" w:hAnsi="Calibri" w:cs="Calibri"/>
          <w:u w:val="single"/>
        </w:rPr>
        <w:t xml:space="preserve">Nyt tillæg for inddragelse af søgnehelligdag </w:t>
      </w:r>
    </w:p>
    <w:p w14:paraId="7AEE7394" w14:textId="77777777" w:rsidR="00385E2B" w:rsidRDefault="00385E2B" w:rsidP="00385E2B">
      <w:pPr>
        <w:rPr>
          <w:rFonts w:ascii="Calibri" w:hAnsi="Calibri" w:cs="Calibri"/>
        </w:rPr>
      </w:pPr>
      <w:r w:rsidRPr="00F62488">
        <w:rPr>
          <w:rFonts w:ascii="Calibri" w:hAnsi="Calibri" w:cs="Calibri"/>
        </w:rPr>
        <w:t xml:space="preserve">Parterne er enige </w:t>
      </w:r>
      <w:proofErr w:type="gramStart"/>
      <w:r w:rsidRPr="00F62488">
        <w:rPr>
          <w:rFonts w:ascii="Calibri" w:hAnsi="Calibri" w:cs="Calibri"/>
        </w:rPr>
        <w:t>om,</w:t>
      </w:r>
      <w:proofErr w:type="gramEnd"/>
      <w:r w:rsidRPr="00F62488">
        <w:rPr>
          <w:rFonts w:ascii="Calibri" w:hAnsi="Calibri" w:cs="Calibri"/>
        </w:rPr>
        <w:t xml:space="preserve"> at indsætte nyt stykke i bestemmelsen om ”inddragelse af fridøgn” i arbejdstidsaftalen med følgende tekst:  </w:t>
      </w:r>
    </w:p>
    <w:p w14:paraId="56A72622" w14:textId="77777777" w:rsidR="00385E2B" w:rsidRPr="00F62488" w:rsidRDefault="00385E2B" w:rsidP="00385E2B">
      <w:pPr>
        <w:rPr>
          <w:rFonts w:ascii="Calibri" w:hAnsi="Calibri" w:cs="Calibri"/>
        </w:rPr>
      </w:pPr>
    </w:p>
    <w:p w14:paraId="28D4FD97" w14:textId="77777777" w:rsidR="00385E2B" w:rsidRDefault="00385E2B" w:rsidP="00385E2B">
      <w:pPr>
        <w:ind w:left="1304"/>
        <w:rPr>
          <w:rFonts w:ascii="Calibri" w:hAnsi="Calibri" w:cs="Calibri"/>
          <w:i/>
          <w:iCs/>
        </w:rPr>
      </w:pPr>
      <w:r w:rsidRPr="00F62488">
        <w:rPr>
          <w:rFonts w:ascii="Calibri" w:hAnsi="Calibri" w:cs="Calibri"/>
          <w:i/>
          <w:iCs/>
        </w:rPr>
        <w:t xml:space="preserve">”For søgnehelligdage, som inddrages med et kortere varsel end 14 døgn, betales et tillæg pr. gang på 300 kr. (31. marts 2018 niveau)” </w:t>
      </w:r>
    </w:p>
    <w:p w14:paraId="684261C4" w14:textId="77777777" w:rsidR="00385E2B" w:rsidRPr="00F62488" w:rsidRDefault="00385E2B" w:rsidP="00385E2B">
      <w:pPr>
        <w:ind w:left="1304"/>
        <w:rPr>
          <w:rFonts w:ascii="Calibri" w:hAnsi="Calibri" w:cs="Calibri"/>
          <w:i/>
          <w:iCs/>
        </w:rPr>
      </w:pPr>
    </w:p>
    <w:p w14:paraId="0E1147F9" w14:textId="77777777" w:rsidR="00385E2B" w:rsidRDefault="00385E2B" w:rsidP="00385E2B">
      <w:pPr>
        <w:rPr>
          <w:rFonts w:ascii="Calibri" w:hAnsi="Calibri" w:cs="Calibri"/>
        </w:rPr>
      </w:pPr>
      <w:r w:rsidRPr="00F62488">
        <w:rPr>
          <w:rFonts w:ascii="Calibri" w:hAnsi="Calibri" w:cs="Calibri"/>
        </w:rPr>
        <w:t>Overskriften til § 16 ændres til ”Inddragelse af fridøgn og søgnehelligdage”.</w:t>
      </w:r>
    </w:p>
    <w:p w14:paraId="005BB898" w14:textId="77777777" w:rsidR="00FC0129" w:rsidRPr="00F62488" w:rsidRDefault="00FC0129" w:rsidP="00385E2B">
      <w:pPr>
        <w:rPr>
          <w:rFonts w:ascii="Calibri" w:hAnsi="Calibri" w:cs="Calibri"/>
        </w:rPr>
      </w:pPr>
    </w:p>
    <w:p w14:paraId="4802E530" w14:textId="77777777" w:rsidR="00385E2B" w:rsidRDefault="00385E2B" w:rsidP="00385E2B">
      <w:pPr>
        <w:rPr>
          <w:rFonts w:ascii="Calibri" w:hAnsi="Calibri" w:cs="Calibri"/>
          <w:i/>
          <w:iCs/>
        </w:rPr>
      </w:pPr>
      <w:r w:rsidRPr="00F62488">
        <w:rPr>
          <w:rFonts w:ascii="Calibri" w:hAnsi="Calibri" w:cs="Calibri"/>
          <w:i/>
          <w:iCs/>
        </w:rPr>
        <w:t xml:space="preserve">Merudgift: </w:t>
      </w:r>
      <w:r>
        <w:rPr>
          <w:rFonts w:ascii="Calibri" w:hAnsi="Calibri" w:cs="Calibri"/>
          <w:i/>
          <w:iCs/>
        </w:rPr>
        <w:t>0,44</w:t>
      </w:r>
      <w:r w:rsidRPr="00F62488">
        <w:rPr>
          <w:rFonts w:ascii="Calibri" w:hAnsi="Calibri" w:cs="Calibri"/>
          <w:i/>
          <w:iCs/>
        </w:rPr>
        <w:t xml:space="preserve"> mio. kr. </w:t>
      </w:r>
    </w:p>
    <w:p w14:paraId="2E2D0DC1" w14:textId="77777777" w:rsidR="0089439F" w:rsidRDefault="0089439F" w:rsidP="00385E2B">
      <w:pPr>
        <w:rPr>
          <w:rFonts w:ascii="Calibri" w:hAnsi="Calibri" w:cs="Calibri"/>
          <w:i/>
          <w:iCs/>
        </w:rPr>
      </w:pPr>
    </w:p>
    <w:p w14:paraId="28F6AA2D" w14:textId="3850EF92" w:rsidR="0089439F" w:rsidRPr="00037E2A" w:rsidRDefault="0089439F" w:rsidP="004B28CE">
      <w:pPr>
        <w:pStyle w:val="Overskrift2"/>
        <w:numPr>
          <w:ilvl w:val="1"/>
          <w:numId w:val="2"/>
        </w:numPr>
      </w:pPr>
      <w:r>
        <w:t xml:space="preserve"> </w:t>
      </w:r>
      <w:bookmarkStart w:id="14" w:name="_Toc224761725"/>
      <w:r w:rsidRPr="00037E2A">
        <w:t>Hviletid og fridøgn</w:t>
      </w:r>
      <w:bookmarkEnd w:id="14"/>
      <w:r w:rsidRPr="00037E2A">
        <w:t xml:space="preserve"> </w:t>
      </w:r>
    </w:p>
    <w:p w14:paraId="19EB406A" w14:textId="0B0639FC" w:rsidR="0089439F" w:rsidRPr="00037E2A" w:rsidRDefault="0089439F" w:rsidP="0089439F">
      <w:r w:rsidRPr="00037E2A">
        <w:t xml:space="preserve">Parterne er enige om at indgå to nye aftaler om hviletid og fridøgn; henholdsvis bilag </w:t>
      </w:r>
      <w:r w:rsidR="00037E2A" w:rsidRPr="00037E2A">
        <w:t xml:space="preserve">5 </w:t>
      </w:r>
      <w:r w:rsidRPr="00037E2A">
        <w:t xml:space="preserve">(Aftale om hviletid og fridøgn) og bilag </w:t>
      </w:r>
      <w:r w:rsidR="00037E2A" w:rsidRPr="00037E2A">
        <w:t>6</w:t>
      </w:r>
      <w:r w:rsidRPr="00037E2A">
        <w:t xml:space="preserve"> (Aftale om hviletid og fridøgn vedrørende lange arbejdsperioder). </w:t>
      </w:r>
    </w:p>
    <w:p w14:paraId="68105AC7" w14:textId="77777777" w:rsidR="0089439F" w:rsidRPr="00037E2A" w:rsidRDefault="0089439F" w:rsidP="0089439F"/>
    <w:p w14:paraId="7112E198" w14:textId="5D2DB040" w:rsidR="0089439F" w:rsidRPr="00037E2A" w:rsidRDefault="0089439F" w:rsidP="0089439F">
      <w:r w:rsidRPr="00037E2A">
        <w:t xml:space="preserve">Aftalen i bilag </w:t>
      </w:r>
      <w:r w:rsidR="00037E2A" w:rsidRPr="00037E2A">
        <w:t>5</w:t>
      </w:r>
      <w:r w:rsidRPr="00037E2A">
        <w:t xml:space="preserve"> træder i kraft d. 1. april 2026. Aftalen i bilag </w:t>
      </w:r>
      <w:r w:rsidR="00037E2A" w:rsidRPr="00037E2A">
        <w:t>6</w:t>
      </w:r>
      <w:r w:rsidRPr="00037E2A">
        <w:t xml:space="preserve"> træder i kraft 7 dage efter Arbejdstilsynets godkendelse, dog tidligst 1. april 2026. Samtidig ophører aftale om hviletid og fridøgn nr. 11.10.10, og 11.10.11. </w:t>
      </w:r>
    </w:p>
    <w:p w14:paraId="402044F5" w14:textId="77777777" w:rsidR="0089439F" w:rsidRPr="00037E2A" w:rsidRDefault="0089439F" w:rsidP="0089439F"/>
    <w:p w14:paraId="7C65822B" w14:textId="7DD1BE3C" w:rsidR="0089439F" w:rsidRPr="00037E2A" w:rsidRDefault="0089439F" w:rsidP="0089439F">
      <w:r w:rsidRPr="00037E2A">
        <w:t xml:space="preserve">Parterne bemærker, at den nye aftale om hviletid og fridøgn vedrørende lange arbejdsperioder (bilag </w:t>
      </w:r>
      <w:r w:rsidR="00037E2A" w:rsidRPr="00037E2A">
        <w:t>6</w:t>
      </w:r>
      <w:r w:rsidRPr="00037E2A">
        <w:t xml:space="preserve">) indeholder bestemmelser, som forudsætter godkendelse af direktøren for Arbejdstilsynet. Parterne er på den baggrund enige om snarest muligt at fremsende aftalen til Arbejdstilsynet med henblik på godkendelse. </w:t>
      </w:r>
    </w:p>
    <w:p w14:paraId="4056F5C9" w14:textId="77777777" w:rsidR="0089439F" w:rsidRPr="00037E2A" w:rsidRDefault="0089439F" w:rsidP="0089439F"/>
    <w:p w14:paraId="5D3FB8DC" w14:textId="77777777" w:rsidR="0089439F" w:rsidRPr="00037E2A" w:rsidRDefault="0089439F" w:rsidP="0089439F">
      <w:r w:rsidRPr="00037E2A">
        <w:t xml:space="preserve">Som konsekvens af aftaleindgåelsen er parterne enige om, at henvisninger i overenskomsten til eksisterende aftale om hviletid og fridøgn opdateres i redigeringsfasen, så der henvises til de nye aftaler. </w:t>
      </w:r>
    </w:p>
    <w:p w14:paraId="2A332E21" w14:textId="77777777" w:rsidR="0089439F" w:rsidRPr="00037E2A" w:rsidRDefault="0089439F" w:rsidP="0089439F"/>
    <w:p w14:paraId="70A3B8E5" w14:textId="0070078E" w:rsidR="0089439F" w:rsidRPr="004379A9" w:rsidRDefault="0089439F" w:rsidP="0089439F">
      <w:r w:rsidRPr="00037E2A">
        <w:t xml:space="preserve">I forhandlingerne om holddriftsaftalen (OK 11.05.01.1) er det aftalt for overenskomster omfattet af den aftale, at bilag </w:t>
      </w:r>
      <w:r w:rsidR="00037E2A" w:rsidRPr="00037E2A">
        <w:t>5</w:t>
      </w:r>
      <w:r w:rsidRPr="00037E2A">
        <w:t xml:space="preserve"> og</w:t>
      </w:r>
      <w:r w:rsidR="00037E2A" w:rsidRPr="00037E2A">
        <w:t xml:space="preserve"> 6</w:t>
      </w:r>
      <w:r w:rsidRPr="00037E2A">
        <w:t xml:space="preserve"> erstatter aftale om hviletid og fridøgn nr. 11.10.12.</w:t>
      </w:r>
    </w:p>
    <w:p w14:paraId="5FB474EE" w14:textId="77777777" w:rsidR="0089439F" w:rsidRPr="00F62488" w:rsidRDefault="0089439F" w:rsidP="00385E2B">
      <w:pPr>
        <w:rPr>
          <w:rFonts w:ascii="Calibri" w:hAnsi="Calibri" w:cs="Calibri"/>
          <w:i/>
          <w:iCs/>
        </w:rPr>
      </w:pPr>
    </w:p>
    <w:p w14:paraId="066C0A7E" w14:textId="77777777" w:rsidR="00385E2B" w:rsidRDefault="00385E2B" w:rsidP="00385E2B">
      <w:pPr>
        <w:rPr>
          <w:rFonts w:ascii="Calibri" w:hAnsi="Calibri" w:cs="Calibri"/>
          <w:b/>
          <w:bCs/>
        </w:rPr>
      </w:pPr>
    </w:p>
    <w:p w14:paraId="659E8BC9" w14:textId="77777777" w:rsidR="00B57159" w:rsidRPr="00B57159" w:rsidRDefault="00B57159" w:rsidP="004B28CE">
      <w:pPr>
        <w:pStyle w:val="Overskrift1"/>
        <w:numPr>
          <w:ilvl w:val="0"/>
          <w:numId w:val="2"/>
        </w:numPr>
      </w:pPr>
      <w:bookmarkStart w:id="15" w:name="_Toc224761726"/>
      <w:r w:rsidRPr="00B57159">
        <w:t>Oplæringsvejledere</w:t>
      </w:r>
      <w:bookmarkEnd w:id="15"/>
      <w:r w:rsidRPr="00B57159">
        <w:t xml:space="preserve"> </w:t>
      </w:r>
    </w:p>
    <w:p w14:paraId="5019211D" w14:textId="77777777" w:rsidR="00E01240" w:rsidRDefault="00B57159" w:rsidP="00B57159">
      <w:r w:rsidRPr="00B57159">
        <w:t xml:space="preserve">Parterne er enige om at drøfte muligheden for at etablere særlige støttemuligheder i Den Regionale Kompetencefond for oplæringsvejledere for elever. Formålet er at understøtte og styrke elevernes tilknytning til de regionale arbejdspladser og gennemførelse af uddannelsen. Uddannelse som oplæringsvejleder kan eventuelt drøftes sammen med KL. </w:t>
      </w:r>
    </w:p>
    <w:p w14:paraId="0E45C2E5" w14:textId="77777777" w:rsidR="00E01240" w:rsidRDefault="00E01240" w:rsidP="00B57159"/>
    <w:p w14:paraId="0E6580A1" w14:textId="6F183212" w:rsidR="00B57159" w:rsidRDefault="00B57159" w:rsidP="00B57159">
      <w:r w:rsidRPr="00B57159">
        <w:t xml:space="preserve">Parterne er enige om at anvende kompetencefondsmidlerne til formålet. </w:t>
      </w:r>
    </w:p>
    <w:p w14:paraId="1DA2512B" w14:textId="77777777" w:rsidR="00792757" w:rsidRPr="00B57159" w:rsidRDefault="00792757" w:rsidP="00B57159"/>
    <w:p w14:paraId="043B34FA" w14:textId="77777777" w:rsidR="00385E2B" w:rsidRDefault="00385E2B" w:rsidP="004F1D5A"/>
    <w:p w14:paraId="481A3024" w14:textId="77777777" w:rsidR="00E01240" w:rsidRPr="00E01240" w:rsidRDefault="00E01240" w:rsidP="004B28CE">
      <w:pPr>
        <w:pStyle w:val="Overskrift1"/>
        <w:numPr>
          <w:ilvl w:val="0"/>
          <w:numId w:val="2"/>
        </w:numPr>
      </w:pPr>
      <w:bookmarkStart w:id="16" w:name="_Toc224761727"/>
      <w:r w:rsidRPr="00E01240">
        <w:t>Aftale om lokal løndannelse</w:t>
      </w:r>
      <w:bookmarkEnd w:id="16"/>
      <w:r w:rsidRPr="00E01240">
        <w:t xml:space="preserve"> </w:t>
      </w:r>
    </w:p>
    <w:p w14:paraId="2FB5A09B" w14:textId="77777777" w:rsidR="00E01240" w:rsidRDefault="00E01240" w:rsidP="00E01240">
      <w:r>
        <w:t>Parterne er enige om for samtlige FOA-overenskomster at indgå én Aftale om lokal løndannelse, jf. FF-forliget pkt. 2.6. De tidligere gældende aftaler om lokal løndannelse bortfalder og FOA udtræder af tidligere fællesaftaler om lokal løndannelse samtidigt med ikrafttrædelsen af den nye aftale om lokal løndannelse.</w:t>
      </w:r>
    </w:p>
    <w:p w14:paraId="5BA8949F" w14:textId="77777777" w:rsidR="00E01240" w:rsidRDefault="00E01240" w:rsidP="00E01240"/>
    <w:p w14:paraId="65DF37BE" w14:textId="77777777" w:rsidR="00E01240" w:rsidRDefault="00E01240" w:rsidP="00E01240">
      <w:r w:rsidRPr="003638D1">
        <w:t xml:space="preserve">Parterne er på den baggrund enige om, at </w:t>
      </w:r>
      <w:r>
        <w:t xml:space="preserve">eventuelle </w:t>
      </w:r>
      <w:r w:rsidRPr="003638D1">
        <w:t xml:space="preserve">relevante bestemmelser i </w:t>
      </w:r>
      <w:r>
        <w:t xml:space="preserve">eksisterende </w:t>
      </w:r>
      <w:r w:rsidRPr="003638D1">
        <w:t>aftale</w:t>
      </w:r>
      <w:r>
        <w:t>r</w:t>
      </w:r>
      <w:r w:rsidRPr="003638D1">
        <w:t xml:space="preserve"> om lokal løndannelse overføres til</w:t>
      </w:r>
      <w:r>
        <w:t xml:space="preserve"> de respektive overenskomster.</w:t>
      </w:r>
    </w:p>
    <w:p w14:paraId="5B4D1C52" w14:textId="77777777" w:rsidR="00CD0D70" w:rsidRDefault="00CD0D70" w:rsidP="00E01240"/>
    <w:p w14:paraId="7D99601C" w14:textId="77777777" w:rsidR="00CD0D70" w:rsidRDefault="00CD0D70" w:rsidP="004B28CE">
      <w:pPr>
        <w:pStyle w:val="Overskrift1"/>
        <w:numPr>
          <w:ilvl w:val="0"/>
          <w:numId w:val="2"/>
        </w:numPr>
      </w:pPr>
      <w:bookmarkStart w:id="17" w:name="_Toc224731913"/>
      <w:bookmarkStart w:id="18" w:name="_Toc224761728"/>
      <w:r w:rsidRPr="00FB20FD">
        <w:t>Introduktion af nyuddannede</w:t>
      </w:r>
      <w:r>
        <w:t xml:space="preserve"> og ansatte med begrænset branchekendskab</w:t>
      </w:r>
      <w:bookmarkEnd w:id="17"/>
      <w:bookmarkEnd w:id="18"/>
    </w:p>
    <w:p w14:paraId="25B3DDCA" w14:textId="50B0B5F4" w:rsidR="00CD0D70" w:rsidRDefault="00CD0D70" w:rsidP="00CD0D70">
      <w:r>
        <w:t>Parterne er enige om, at en god introduktion er vigtig for nyuddannede og for ansatte med begrænset branchekendskab. Parterne er derfor enige om, at områderne inden for FOA’s forhandlings</w:t>
      </w:r>
      <w:r w:rsidR="00B618D4">
        <w:t>område</w:t>
      </w:r>
      <w:r>
        <w:t xml:space="preserve"> i lighed med andre områder kan drage stor nytte af det initiativ, der er aftale i forliget mellem RLTN og Forhandlingsfællesskabet af 2. marts 2026, pkt. 5.5.</w:t>
      </w:r>
    </w:p>
    <w:p w14:paraId="774C3C08" w14:textId="77777777" w:rsidR="00CD0D70" w:rsidRDefault="00CD0D70" w:rsidP="00CD0D70"/>
    <w:p w14:paraId="568743CA" w14:textId="77777777" w:rsidR="00792757" w:rsidRPr="004A096D" w:rsidRDefault="00792757" w:rsidP="00CD0D70"/>
    <w:p w14:paraId="42A7FFEF" w14:textId="77777777" w:rsidR="00CD0D70" w:rsidRDefault="00CD0D70" w:rsidP="004B28CE">
      <w:pPr>
        <w:pStyle w:val="Overskrift1"/>
        <w:numPr>
          <w:ilvl w:val="0"/>
          <w:numId w:val="2"/>
        </w:numPr>
      </w:pPr>
      <w:bookmarkStart w:id="19" w:name="_Toc224731914"/>
      <w:bookmarkStart w:id="20" w:name="_Toc224761729"/>
      <w:r>
        <w:t>Uddannelse og kompetenceudvikling</w:t>
      </w:r>
      <w:bookmarkEnd w:id="19"/>
      <w:bookmarkEnd w:id="20"/>
    </w:p>
    <w:p w14:paraId="463B2AA5" w14:textId="77777777" w:rsidR="00CD0D70" w:rsidRDefault="00CD0D70" w:rsidP="00CD0D70">
      <w:r w:rsidRPr="00E43D5E">
        <w:t xml:space="preserve">Parterne er enige om, at uddannelse og kompetenceudvikling er vigtigt for medarbejdernes faglige udvikling og samtidig bidrager positivt til opgavevaretagelsen på arbejdspladsen. </w:t>
      </w:r>
      <w:r>
        <w:t xml:space="preserve">Parterne er enige om, at der i regi af </w:t>
      </w:r>
      <w:r>
        <w:rPr>
          <w:i/>
          <w:iCs/>
        </w:rPr>
        <w:t>Sammen om udviklingen af de regionale arbejdspladser</w:t>
      </w:r>
      <w:r>
        <w:t>, er aftalt flere initiativer, der kan understøtte indsatser vedr. uddannelse og kompetenceudvikling,</w:t>
      </w:r>
      <w:r w:rsidRPr="002B383A">
        <w:t xml:space="preserve"> </w:t>
      </w:r>
      <w:r>
        <w:t>herunder om faglighed, udvikling og digital teknologi.</w:t>
      </w:r>
    </w:p>
    <w:p w14:paraId="66DFE464" w14:textId="77777777" w:rsidR="00CD0D70" w:rsidRDefault="00CD0D70" w:rsidP="00CD0D70"/>
    <w:p w14:paraId="3649B21C" w14:textId="2EFE6047" w:rsidR="00CD0D70" w:rsidRDefault="00CD0D70" w:rsidP="00CD0D70">
      <w:r w:rsidRPr="00E43D5E">
        <w:t>Medarbejdere ansat efter overenskomst</w:t>
      </w:r>
      <w:r w:rsidR="00B618D4">
        <w:t xml:space="preserve"> inden for FOA’s forhandlingsområde</w:t>
      </w:r>
      <w:r w:rsidRPr="00E43D5E">
        <w:t xml:space="preserve"> </w:t>
      </w:r>
      <w:r w:rsidR="00166068">
        <w:t xml:space="preserve">er </w:t>
      </w:r>
      <w:r w:rsidRPr="00E43D5E">
        <w:t>fortsat omfattet af Aftale om Kompetenceudvikling, Den Regionale Kompetencefond samt ”Fra ufaglært til faglært”.</w:t>
      </w:r>
    </w:p>
    <w:p w14:paraId="1C3EEDCA" w14:textId="77777777" w:rsidR="004F1D5A" w:rsidRDefault="004F1D5A" w:rsidP="009725C7">
      <w:pPr>
        <w:rPr>
          <w:rFonts w:cstheme="minorHAnsi"/>
        </w:rPr>
      </w:pPr>
    </w:p>
    <w:p w14:paraId="2E81E425" w14:textId="77777777" w:rsidR="00E01240" w:rsidRDefault="00E01240" w:rsidP="009725C7">
      <w:pPr>
        <w:rPr>
          <w:rFonts w:cstheme="minorHAnsi"/>
        </w:rPr>
      </w:pPr>
    </w:p>
    <w:p w14:paraId="2C7A3ACC" w14:textId="61990973" w:rsidR="00347527" w:rsidRPr="00D168DA" w:rsidRDefault="00347527" w:rsidP="00D168DA">
      <w:pPr>
        <w:pStyle w:val="Overskrift1"/>
      </w:pPr>
      <w:bookmarkStart w:id="21" w:name="_Toc224761730"/>
      <w:r w:rsidRPr="00D168DA">
        <w:t>Kapitel II Social og Sundhed</w:t>
      </w:r>
      <w:bookmarkEnd w:id="21"/>
    </w:p>
    <w:p w14:paraId="4D162389" w14:textId="77777777" w:rsidR="008F6DD1" w:rsidRDefault="008F6DD1" w:rsidP="009725C7">
      <w:pPr>
        <w:rPr>
          <w:rFonts w:ascii="Calibri" w:eastAsiaTheme="majorEastAsia" w:hAnsi="Calibri" w:cstheme="majorBidi"/>
          <w:b/>
          <w:szCs w:val="32"/>
        </w:rPr>
      </w:pPr>
    </w:p>
    <w:p w14:paraId="29BA25BA" w14:textId="38593D72" w:rsidR="008F6DD1" w:rsidRDefault="008F6DD1" w:rsidP="004B28CE">
      <w:pPr>
        <w:pStyle w:val="Overskrift1"/>
        <w:numPr>
          <w:ilvl w:val="0"/>
          <w:numId w:val="2"/>
        </w:numPr>
      </w:pPr>
      <w:bookmarkStart w:id="22" w:name="_Toc224761731"/>
      <w:r w:rsidRPr="008F6DD1">
        <w:t>Overenskomst for social og sundhedspersonale</w:t>
      </w:r>
      <w:bookmarkEnd w:id="22"/>
      <w:r w:rsidRPr="008F6DD1">
        <w:t xml:space="preserve"> </w:t>
      </w:r>
    </w:p>
    <w:p w14:paraId="03A48CA4" w14:textId="6AB10FDF" w:rsidR="00C77C49" w:rsidRDefault="00EE7398" w:rsidP="004B28CE">
      <w:pPr>
        <w:pStyle w:val="Overskrift2"/>
        <w:numPr>
          <w:ilvl w:val="1"/>
          <w:numId w:val="2"/>
        </w:numPr>
      </w:pPr>
      <w:bookmarkStart w:id="23" w:name="_Toc224761732"/>
      <w:r>
        <w:t>Løn</w:t>
      </w:r>
      <w:bookmarkEnd w:id="23"/>
    </w:p>
    <w:p w14:paraId="3612525A" w14:textId="49936CC5" w:rsidR="001D7922" w:rsidRDefault="001D7922" w:rsidP="00BE4657">
      <w:pPr>
        <w:rPr>
          <w:lang w:eastAsia="da-DK"/>
        </w:rPr>
      </w:pPr>
      <w:r w:rsidRPr="00CF3EB4">
        <w:rPr>
          <w:lang w:eastAsia="da-DK"/>
        </w:rPr>
        <w:t>Parterne er enige om nedenstående ændringer med virkning fra 1. april 2027.</w:t>
      </w:r>
      <w:r>
        <w:rPr>
          <w:lang w:eastAsia="da-DK"/>
        </w:rPr>
        <w:t xml:space="preserve"> </w:t>
      </w:r>
    </w:p>
    <w:p w14:paraId="02F8F540" w14:textId="77777777" w:rsidR="001D7922" w:rsidRDefault="001D7922" w:rsidP="00BE4657">
      <w:pPr>
        <w:rPr>
          <w:lang w:eastAsia="da-DK"/>
        </w:rPr>
      </w:pPr>
    </w:p>
    <w:p w14:paraId="06082C19" w14:textId="3B6F7F1F" w:rsidR="00BE4657" w:rsidRDefault="00BE4657" w:rsidP="00BE4657">
      <w:r>
        <w:rPr>
          <w:lang w:eastAsia="da-DK"/>
        </w:rPr>
        <w:t>I overenskomstens § 6, stk. 3 hæves grundlønnen for s</w:t>
      </w:r>
      <w:r w:rsidRPr="00BE4657">
        <w:rPr>
          <w:lang w:eastAsia="da-DK"/>
        </w:rPr>
        <w:t>ocial- og sundhedspersonale, der ikke har en social- og sundhedsfaglig grunduddannelse</w:t>
      </w:r>
      <w:r w:rsidR="00344DB4">
        <w:rPr>
          <w:lang w:eastAsia="da-DK"/>
        </w:rPr>
        <w:t>,</w:t>
      </w:r>
      <w:r>
        <w:rPr>
          <w:lang w:eastAsia="da-DK"/>
        </w:rPr>
        <w:t xml:space="preserve"> fra løntrin 13 til løntrin 13 + </w:t>
      </w:r>
      <w:proofErr w:type="gramStart"/>
      <w:r w:rsidR="00482884">
        <w:rPr>
          <w:lang w:eastAsia="da-DK"/>
        </w:rPr>
        <w:t xml:space="preserve">2.250 </w:t>
      </w:r>
      <w:r>
        <w:rPr>
          <w:lang w:eastAsia="da-DK"/>
        </w:rPr>
        <w:t xml:space="preserve"> kr.</w:t>
      </w:r>
      <w:proofErr w:type="gramEnd"/>
      <w:r>
        <w:rPr>
          <w:lang w:eastAsia="da-DK"/>
        </w:rPr>
        <w:t xml:space="preserve"> </w:t>
      </w:r>
      <w:r w:rsidRPr="001C42E8">
        <w:t>(31. marts 2018 niveau)</w:t>
      </w:r>
      <w:r>
        <w:t>.</w:t>
      </w:r>
    </w:p>
    <w:p w14:paraId="1524DCA5" w14:textId="77777777" w:rsidR="00050AE7" w:rsidRDefault="00050AE7" w:rsidP="00BE4657"/>
    <w:p w14:paraId="7C42B864" w14:textId="578E601C" w:rsidR="00050AE7" w:rsidRDefault="00050AE7" w:rsidP="00BE4657">
      <w:r w:rsidRPr="00DB623E">
        <w:t xml:space="preserve">Merudgift: </w:t>
      </w:r>
      <w:r w:rsidR="00DB623E" w:rsidRPr="00DB623E">
        <w:t>2,25</w:t>
      </w:r>
      <w:r w:rsidRPr="00DB623E">
        <w:t xml:space="preserve"> mio</w:t>
      </w:r>
      <w:r w:rsidR="00DB623E" w:rsidRPr="00DB623E">
        <w:t>.</w:t>
      </w:r>
      <w:r w:rsidRPr="00DB623E">
        <w:t xml:space="preserve"> kr.</w:t>
      </w:r>
      <w:r>
        <w:t xml:space="preserve"> </w:t>
      </w:r>
    </w:p>
    <w:p w14:paraId="1B4238EC" w14:textId="77777777" w:rsidR="009707A9" w:rsidRDefault="009707A9" w:rsidP="00BE4657"/>
    <w:p w14:paraId="5DF3F7A4" w14:textId="77777777" w:rsidR="005963B6" w:rsidRDefault="009707A9" w:rsidP="00BE4657">
      <w:r>
        <w:t>I overenskomsten § 9</w:t>
      </w:r>
      <w:r w:rsidR="005963B6">
        <w:t>, stk. 1</w:t>
      </w:r>
      <w:r>
        <w:t xml:space="preserve"> </w:t>
      </w:r>
      <w:r w:rsidR="005963B6">
        <w:t xml:space="preserve">hæves grundlønstillægget for sygehjælpere og beskæftigelsesvejledere fra 10.368 kr. </w:t>
      </w:r>
      <w:r w:rsidR="005963B6" w:rsidRPr="001C42E8">
        <w:t>(31. marts 2018 niveau)</w:t>
      </w:r>
      <w:r w:rsidR="005963B6">
        <w:t xml:space="preserve"> til 16.168 kr. </w:t>
      </w:r>
      <w:r w:rsidR="005963B6" w:rsidRPr="001C42E8">
        <w:t>(31. marts 2018 niveau)</w:t>
      </w:r>
      <w:r w:rsidR="005963B6">
        <w:t>.</w:t>
      </w:r>
    </w:p>
    <w:p w14:paraId="3315C829" w14:textId="77777777" w:rsidR="005963B6" w:rsidRDefault="005963B6" w:rsidP="00BE4657"/>
    <w:p w14:paraId="2FC055CB" w14:textId="34566B6A" w:rsidR="009707A9" w:rsidRDefault="005963B6" w:rsidP="00BE4657">
      <w:r>
        <w:t>I overenskomstens § 9, stk. 3 hæves grundlønstillægget t</w:t>
      </w:r>
      <w:r w:rsidRPr="005963B6">
        <w:t>il plejehjemsassistenter og social- og sundhedsassistenter</w:t>
      </w:r>
      <w:r>
        <w:t xml:space="preserve"> fra</w:t>
      </w:r>
      <w:r w:rsidRPr="005963B6">
        <w:t xml:space="preserve"> 4.268 kr. (31. marts 2018-niveau)</w:t>
      </w:r>
      <w:r>
        <w:t xml:space="preserve"> til 10.068 kr. </w:t>
      </w:r>
      <w:r w:rsidRPr="005963B6">
        <w:t>(31. marts 2018-niveau)</w:t>
      </w:r>
      <w:r>
        <w:t xml:space="preserve">. </w:t>
      </w:r>
      <w:r w:rsidRPr="005963B6">
        <w:t xml:space="preserve"> </w:t>
      </w:r>
      <w:r>
        <w:t xml:space="preserve"> </w:t>
      </w:r>
    </w:p>
    <w:p w14:paraId="52493D28" w14:textId="77777777" w:rsidR="005963B6" w:rsidRDefault="005963B6" w:rsidP="00BE4657"/>
    <w:p w14:paraId="3BD102DC" w14:textId="41672D5B" w:rsidR="005963B6" w:rsidRDefault="005963B6" w:rsidP="005963B6">
      <w:r>
        <w:t>I overenskomstens § 9, stk. 4 hæves grundlønstillægget til p</w:t>
      </w:r>
      <w:r w:rsidRPr="005963B6">
        <w:t>lejere, der pr. 31. marts 1998 var ansat som plejeassistenter</w:t>
      </w:r>
      <w:r>
        <w:t>, fra 4.268 kr.</w:t>
      </w:r>
      <w:r w:rsidRPr="005963B6">
        <w:t xml:space="preserve"> (31. marts 2018-niveau)</w:t>
      </w:r>
      <w:r>
        <w:t xml:space="preserve"> til 10.068 kr. </w:t>
      </w:r>
      <w:r w:rsidRPr="005963B6">
        <w:t>(31. marts 2018-niveau)</w:t>
      </w:r>
      <w:r>
        <w:t xml:space="preserve">. </w:t>
      </w:r>
      <w:r w:rsidRPr="005963B6">
        <w:t xml:space="preserve"> </w:t>
      </w:r>
      <w:r>
        <w:t xml:space="preserve"> </w:t>
      </w:r>
    </w:p>
    <w:p w14:paraId="404903A2" w14:textId="5C678D8F" w:rsidR="005963B6" w:rsidRDefault="005963B6" w:rsidP="00BE4657"/>
    <w:p w14:paraId="75D5B0AF" w14:textId="59886A31" w:rsidR="00C77C49" w:rsidRDefault="00C77C49" w:rsidP="00BE4657">
      <w:r>
        <w:t xml:space="preserve">Merudgift: 1,77 mio. kr. </w:t>
      </w:r>
    </w:p>
    <w:p w14:paraId="6147383E" w14:textId="77777777" w:rsidR="00C77C49" w:rsidRDefault="00C77C49" w:rsidP="00BE4657"/>
    <w:p w14:paraId="179E44C3" w14:textId="652F023F" w:rsidR="00866691" w:rsidRDefault="00866691" w:rsidP="00BE4657">
      <w:r w:rsidRPr="00050AE7">
        <w:t>I stk. 2 i protokollat 5</w:t>
      </w:r>
      <w:r w:rsidR="00050AE7" w:rsidRPr="00050AE7">
        <w:t xml:space="preserve"> vedr. medarbejdere der ansættes på baggrund af patient- og brugererfaring</w:t>
      </w:r>
      <w:r w:rsidRPr="00050AE7">
        <w:t xml:space="preserve"> hæves</w:t>
      </w:r>
      <w:r w:rsidR="00050AE7" w:rsidRPr="00050AE7">
        <w:t xml:space="preserve"> fra løntrin 13 til løntrin 13 + </w:t>
      </w:r>
      <w:r w:rsidR="00482884">
        <w:rPr>
          <w:lang w:eastAsia="da-DK"/>
        </w:rPr>
        <w:t>2.250</w:t>
      </w:r>
      <w:r w:rsidR="00050AE7" w:rsidRPr="00050AE7">
        <w:t xml:space="preserve"> kr. (31. marts 2018 niveau).</w:t>
      </w:r>
      <w:r>
        <w:t xml:space="preserve"> </w:t>
      </w:r>
    </w:p>
    <w:p w14:paraId="65C56265" w14:textId="77777777" w:rsidR="00BE4657" w:rsidRDefault="00BE4657" w:rsidP="00BE4657">
      <w:pPr>
        <w:rPr>
          <w:lang w:eastAsia="da-DK"/>
        </w:rPr>
      </w:pPr>
    </w:p>
    <w:p w14:paraId="30E8EBF2" w14:textId="3E48F3E7" w:rsidR="00BE4657" w:rsidRDefault="00050AE7" w:rsidP="00BE4657">
      <w:pPr>
        <w:rPr>
          <w:lang w:eastAsia="da-DK"/>
        </w:rPr>
      </w:pPr>
      <w:r>
        <w:rPr>
          <w:lang w:eastAsia="da-DK"/>
        </w:rPr>
        <w:t xml:space="preserve">Merudgift: 0,23 mio. kr. </w:t>
      </w:r>
    </w:p>
    <w:p w14:paraId="2DA62823" w14:textId="77777777" w:rsidR="00430F6A" w:rsidRDefault="00430F6A" w:rsidP="00BE4657">
      <w:pPr>
        <w:rPr>
          <w:lang w:eastAsia="da-DK"/>
        </w:rPr>
      </w:pPr>
    </w:p>
    <w:p w14:paraId="1B56E282" w14:textId="5AFA6AE8" w:rsidR="00C72B98" w:rsidRDefault="00C72B98" w:rsidP="00BE4657">
      <w:r>
        <w:t>I punkt 2 i protokollat 3 i overenskomst for social- og sundhedspersonale hæves grundlønnen for operationsteknikere</w:t>
      </w:r>
      <w:r w:rsidR="00532BD0">
        <w:t xml:space="preserve"> fra</w:t>
      </w:r>
      <w:r>
        <w:t xml:space="preserve"> </w:t>
      </w:r>
      <w:r w:rsidRPr="00C72B98">
        <w:t>løntrin 19 + 8.810 kr. (</w:t>
      </w:r>
      <w:r>
        <w:t xml:space="preserve">1. </w:t>
      </w:r>
      <w:r w:rsidRPr="00C72B98">
        <w:t>marts 2018-niveau)</w:t>
      </w:r>
      <w:r w:rsidR="00532BD0">
        <w:t xml:space="preserve"> til løntrin 19 + 14.610 kr. (1. </w:t>
      </w:r>
      <w:r w:rsidR="00532BD0" w:rsidRPr="00C72B98">
        <w:t>marts 2018-niveau)</w:t>
      </w:r>
      <w:r w:rsidR="00532BD0">
        <w:t>.</w:t>
      </w:r>
    </w:p>
    <w:p w14:paraId="48BBCDBA" w14:textId="77777777" w:rsidR="00C72B98" w:rsidRDefault="00C72B98" w:rsidP="00BE4657">
      <w:pPr>
        <w:rPr>
          <w:lang w:eastAsia="da-DK"/>
        </w:rPr>
      </w:pPr>
    </w:p>
    <w:p w14:paraId="39A0768B" w14:textId="5753C57A" w:rsidR="00430F6A" w:rsidRDefault="00430F6A" w:rsidP="00BE4657">
      <w:pPr>
        <w:rPr>
          <w:lang w:eastAsia="da-DK"/>
        </w:rPr>
      </w:pPr>
      <w:r>
        <w:rPr>
          <w:lang w:eastAsia="da-DK"/>
        </w:rPr>
        <w:t>Merudgift:</w:t>
      </w:r>
      <w:r w:rsidR="00C72B98">
        <w:rPr>
          <w:lang w:eastAsia="da-DK"/>
        </w:rPr>
        <w:t xml:space="preserve"> 0,04</w:t>
      </w:r>
    </w:p>
    <w:p w14:paraId="1D06DF77" w14:textId="77777777" w:rsidR="00C77C49" w:rsidRDefault="00C77C49" w:rsidP="00DB623E"/>
    <w:p w14:paraId="01390A9B" w14:textId="615EC014" w:rsidR="00DB623E" w:rsidRDefault="00DB623E" w:rsidP="00DB623E">
      <w:r>
        <w:t xml:space="preserve">Grundlønsforbedringer gennemføres med fuldt gennemslag. </w:t>
      </w:r>
    </w:p>
    <w:p w14:paraId="04588F0A" w14:textId="77777777" w:rsidR="00DB623E" w:rsidRDefault="00DB623E" w:rsidP="00DB623E"/>
    <w:p w14:paraId="547424FC" w14:textId="77777777" w:rsidR="00DB623E" w:rsidRDefault="00DB623E" w:rsidP="00DB623E">
      <w:r>
        <w:t xml:space="preserve">Indplaceringen på ny grundløn sker således, at alle centralt aftalte trin/tillæg bevares. Alle lokalt aftalte </w:t>
      </w:r>
    </w:p>
    <w:p w14:paraId="78D43D1A" w14:textId="127B00BF" w:rsidR="00DB623E" w:rsidRDefault="00DB623E" w:rsidP="00BE4657">
      <w:r>
        <w:t xml:space="preserve">trin/tillæg bevares, </w:t>
      </w:r>
      <w:proofErr w:type="gramStart"/>
      <w:r>
        <w:t>med mindre</w:t>
      </w:r>
      <w:proofErr w:type="gramEnd"/>
      <w:r>
        <w:t xml:space="preserve"> der lokalt er aftalt reduktion som følge af centralt aftalte ændringer. </w:t>
      </w:r>
    </w:p>
    <w:p w14:paraId="37819F13" w14:textId="77777777" w:rsidR="00050AE7" w:rsidRDefault="00050AE7" w:rsidP="00BE4657">
      <w:pPr>
        <w:rPr>
          <w:lang w:eastAsia="da-DK"/>
        </w:rPr>
      </w:pPr>
    </w:p>
    <w:p w14:paraId="5B8BEB21" w14:textId="3FE9CA44" w:rsidR="00BE4657" w:rsidRPr="00BE4657" w:rsidRDefault="00BE4657" w:rsidP="004B28CE">
      <w:pPr>
        <w:pStyle w:val="Overskrift2"/>
        <w:numPr>
          <w:ilvl w:val="1"/>
          <w:numId w:val="2"/>
        </w:numPr>
      </w:pPr>
      <w:bookmarkStart w:id="24" w:name="_Toc224761733"/>
      <w:r>
        <w:t>Kval</w:t>
      </w:r>
      <w:r w:rsidR="00037E2A">
        <w:t>ifikations</w:t>
      </w:r>
      <w:r>
        <w:t>løn</w:t>
      </w:r>
      <w:bookmarkEnd w:id="24"/>
      <w:r>
        <w:t xml:space="preserve"> </w:t>
      </w:r>
    </w:p>
    <w:p w14:paraId="0A205668" w14:textId="5BBDD756" w:rsidR="0096309B" w:rsidRDefault="00B57159" w:rsidP="008F6DD1">
      <w:r>
        <w:t>I overenskomstens § 8, stk. 2 ændres</w:t>
      </w:r>
      <w:r w:rsidR="0096309B" w:rsidRPr="0096309B">
        <w:t xml:space="preserve"> med virkning fra 01.04.202</w:t>
      </w:r>
      <w:r w:rsidR="00C77C49">
        <w:t>7</w:t>
      </w:r>
      <w:r w:rsidR="0096309B" w:rsidRPr="0096309B">
        <w:t>:</w:t>
      </w:r>
    </w:p>
    <w:p w14:paraId="23992636" w14:textId="77777777" w:rsidR="0096309B" w:rsidRDefault="0096309B" w:rsidP="008F6DD1"/>
    <w:p w14:paraId="1F50B1F1" w14:textId="158051A7" w:rsidR="0096309B" w:rsidRPr="00D76805" w:rsidRDefault="0096309B" w:rsidP="008F6DD1">
      <w:r w:rsidRPr="0096309B">
        <w:t xml:space="preserve">Social- og sundhedsassistenter, der har opnået 4 års sammenlagt beskæftigelse på grundlag af grunduddannelsen, hæves fra løntrin 28 </w:t>
      </w:r>
      <w:r w:rsidRPr="00D76805">
        <w:t xml:space="preserve">til løntrin </w:t>
      </w:r>
      <w:r w:rsidR="00D76805" w:rsidRPr="00D76805">
        <w:t>28 + 900 kr</w:t>
      </w:r>
      <w:r w:rsidRPr="00D76805">
        <w:t xml:space="preserve">. </w:t>
      </w:r>
      <w:r w:rsidR="00D76805" w:rsidRPr="00D76805">
        <w:t>(31. marts 2018 niveau).</w:t>
      </w:r>
    </w:p>
    <w:p w14:paraId="74F14C07" w14:textId="77777777" w:rsidR="0096309B" w:rsidRPr="00D76805" w:rsidRDefault="0096309B" w:rsidP="008F6DD1"/>
    <w:p w14:paraId="63942D4A" w14:textId="22C29C71" w:rsidR="0096309B" w:rsidRPr="00D76805" w:rsidRDefault="0096309B" w:rsidP="008F6DD1">
      <w:r w:rsidRPr="00D76805">
        <w:t xml:space="preserve">Social- og sundhedsassistenter, der har opnået </w:t>
      </w:r>
      <w:r w:rsidR="002D5AE7" w:rsidRPr="00D76805">
        <w:t>10</w:t>
      </w:r>
      <w:r w:rsidRPr="00D76805">
        <w:t xml:space="preserve"> års sammenlagt beskæftigelse på grundlag af grunduddannelsen, hæves fra løntrin 3</w:t>
      </w:r>
      <w:r w:rsidR="00D6425B">
        <w:t>3</w:t>
      </w:r>
      <w:r w:rsidRPr="00D76805">
        <w:t xml:space="preserve"> til løntrin </w:t>
      </w:r>
      <w:r w:rsidR="00D76805" w:rsidRPr="00D76805">
        <w:t>3</w:t>
      </w:r>
      <w:r w:rsidR="00D6425B">
        <w:t>3</w:t>
      </w:r>
      <w:r w:rsidR="00D76805" w:rsidRPr="00D76805">
        <w:t xml:space="preserve"> + 900 kr. (31. marts 2018 niveau).</w:t>
      </w:r>
    </w:p>
    <w:p w14:paraId="072BBFB9" w14:textId="77777777" w:rsidR="0096309B" w:rsidRPr="00D76805" w:rsidRDefault="0096309B" w:rsidP="008F6DD1"/>
    <w:p w14:paraId="109BD0BB" w14:textId="415B2979" w:rsidR="0096309B" w:rsidRPr="00D76805" w:rsidRDefault="0096309B" w:rsidP="008F6DD1">
      <w:r w:rsidRPr="00D76805">
        <w:t xml:space="preserve">Social- og sundhedshjælpere, der har opnået 4 års sammenlagt beskæftigelse på grundlag af grunduddannelsen, hæves fra løntrin 23 til løntrin </w:t>
      </w:r>
      <w:r w:rsidR="00D76805" w:rsidRPr="00D76805">
        <w:t>23 + 900 kr. (31. marts 2018 niveau).</w:t>
      </w:r>
    </w:p>
    <w:p w14:paraId="45E282B9" w14:textId="77777777" w:rsidR="0096309B" w:rsidRPr="00D76805" w:rsidRDefault="0096309B" w:rsidP="008F6DD1"/>
    <w:p w14:paraId="6811D48B" w14:textId="0F01808B" w:rsidR="0096309B" w:rsidRDefault="0096309B" w:rsidP="008F6DD1">
      <w:r w:rsidRPr="00D76805">
        <w:t xml:space="preserve">Social- og sundhedshjælpere, der har opnået </w:t>
      </w:r>
      <w:r w:rsidR="002D5AE7" w:rsidRPr="00D76805">
        <w:t>11</w:t>
      </w:r>
      <w:r w:rsidRPr="00D76805">
        <w:t xml:space="preserve"> års sammenlagt beskæftigelse på grundlag af grunduddannelsen, hæves fra løntrin 2</w:t>
      </w:r>
      <w:r w:rsidR="00D6425B">
        <w:t xml:space="preserve">9 + 2.000 kr. </w:t>
      </w:r>
      <w:r w:rsidR="00D6425B" w:rsidRPr="00D76805">
        <w:t>(31. marts 2018 niveau</w:t>
      </w:r>
      <w:r w:rsidR="00D6425B">
        <w:t>)</w:t>
      </w:r>
      <w:r w:rsidRPr="00D76805">
        <w:t xml:space="preserve"> til løntrin</w:t>
      </w:r>
      <w:r w:rsidR="00D76805" w:rsidRPr="00D76805">
        <w:t xml:space="preserve"> 2</w:t>
      </w:r>
      <w:r w:rsidR="00D6425B">
        <w:t>9</w:t>
      </w:r>
      <w:r w:rsidR="00D76805" w:rsidRPr="00D76805">
        <w:t xml:space="preserve"> + </w:t>
      </w:r>
      <w:r w:rsidR="00D6425B">
        <w:t>3</w:t>
      </w:r>
      <w:r w:rsidR="00D76805" w:rsidRPr="00D76805">
        <w:t>.000 kr. (31. marts 2018 niveau).</w:t>
      </w:r>
    </w:p>
    <w:p w14:paraId="020ECA90" w14:textId="77777777" w:rsidR="008D31D7" w:rsidRDefault="008D31D7" w:rsidP="0096309B"/>
    <w:p w14:paraId="4C34CE64" w14:textId="26DCDCC9" w:rsidR="0096309B" w:rsidRDefault="0096309B" w:rsidP="0096309B">
      <w:r>
        <w:t xml:space="preserve">Grundlønsforbedringer gennemføres med fuldt gennemslag. </w:t>
      </w:r>
    </w:p>
    <w:p w14:paraId="20DEBB61" w14:textId="77777777" w:rsidR="0096309B" w:rsidRDefault="0096309B" w:rsidP="0096309B"/>
    <w:p w14:paraId="1BC7450B" w14:textId="77777777" w:rsidR="0096309B" w:rsidRDefault="0096309B" w:rsidP="0096309B">
      <w:r>
        <w:t xml:space="preserve">Indplaceringen på ny grundløn sker således, at alle centralt aftalte trin/tillæg bevares. Alle lokalt aftalte </w:t>
      </w:r>
    </w:p>
    <w:p w14:paraId="0B656733" w14:textId="2B41FAF9" w:rsidR="0096309B" w:rsidRDefault="0096309B" w:rsidP="008F6DD1">
      <w:r>
        <w:t xml:space="preserve">trin/tillæg bevares, </w:t>
      </w:r>
      <w:proofErr w:type="gramStart"/>
      <w:r>
        <w:t>med mindre</w:t>
      </w:r>
      <w:proofErr w:type="gramEnd"/>
      <w:r>
        <w:t xml:space="preserve"> der lokalt er aftalt reduktion som følge af centralt aftalte ændringer. </w:t>
      </w:r>
    </w:p>
    <w:p w14:paraId="6C0DE016" w14:textId="77777777" w:rsidR="0096309B" w:rsidRDefault="0096309B" w:rsidP="008F6DD1"/>
    <w:p w14:paraId="289AC96A" w14:textId="3BA36E53" w:rsidR="0096309B" w:rsidRDefault="0096309B" w:rsidP="008F6DD1">
      <w:r>
        <w:t xml:space="preserve">Merudgift: </w:t>
      </w:r>
      <w:r w:rsidR="00D76805">
        <w:t xml:space="preserve">12,94 mio. kr. </w:t>
      </w:r>
    </w:p>
    <w:p w14:paraId="1248655F" w14:textId="77777777" w:rsidR="00EE7398" w:rsidRDefault="00EE7398" w:rsidP="008F6DD1"/>
    <w:p w14:paraId="0060A50C" w14:textId="6AF11DE8" w:rsidR="00744928" w:rsidRDefault="00744928" w:rsidP="004B28CE">
      <w:pPr>
        <w:pStyle w:val="Overskrift2"/>
        <w:numPr>
          <w:ilvl w:val="1"/>
          <w:numId w:val="2"/>
        </w:numPr>
      </w:pPr>
      <w:bookmarkStart w:id="25" w:name="_Toc224761734"/>
      <w:r>
        <w:t>Pension</w:t>
      </w:r>
      <w:bookmarkEnd w:id="25"/>
      <w:r>
        <w:t xml:space="preserve"> </w:t>
      </w:r>
    </w:p>
    <w:p w14:paraId="40E78F4B" w14:textId="77777777" w:rsidR="00CF3EB4" w:rsidRDefault="00CF3EB4" w:rsidP="00CF3EB4">
      <w:pPr>
        <w:rPr>
          <w:lang w:eastAsia="da-DK"/>
        </w:rPr>
      </w:pPr>
      <w:r w:rsidRPr="00CF3EB4">
        <w:rPr>
          <w:lang w:eastAsia="da-DK"/>
        </w:rPr>
        <w:t>Parterne er enige om nedenstående ændringer med virkning fra 1. april 2027.</w:t>
      </w:r>
      <w:r>
        <w:rPr>
          <w:lang w:eastAsia="da-DK"/>
        </w:rPr>
        <w:t xml:space="preserve"> </w:t>
      </w:r>
    </w:p>
    <w:p w14:paraId="7C012335" w14:textId="77777777" w:rsidR="00CF3EB4" w:rsidRPr="00CF3EB4" w:rsidRDefault="00CF3EB4" w:rsidP="00CF3EB4">
      <w:pPr>
        <w:rPr>
          <w:lang w:eastAsia="da-DK"/>
        </w:rPr>
      </w:pPr>
    </w:p>
    <w:p w14:paraId="458B8AC1" w14:textId="42FB63B1" w:rsidR="00744928" w:rsidRDefault="00744928" w:rsidP="00744928">
      <w:r>
        <w:t>I overenskomstens § 11, stk. 1 ændres pensionsprocenten for social- og sundhedsassistenter</w:t>
      </w:r>
      <w:r w:rsidR="00344DB4">
        <w:t>,</w:t>
      </w:r>
      <w:r>
        <w:t xml:space="preserve"> social- og sundhedshjælpere</w:t>
      </w:r>
      <w:r w:rsidR="00344DB4">
        <w:t xml:space="preserve"> og sundhedsmedhjælpere </w:t>
      </w:r>
      <w:r w:rsidR="00EE7398">
        <w:t xml:space="preserve">til 15 procent. </w:t>
      </w:r>
      <w:r>
        <w:t xml:space="preserve"> </w:t>
      </w:r>
    </w:p>
    <w:p w14:paraId="4F6664B7" w14:textId="77777777" w:rsidR="00744928" w:rsidRDefault="00744928" w:rsidP="00744928"/>
    <w:p w14:paraId="10023322" w14:textId="4B81CDED" w:rsidR="00744928" w:rsidRDefault="00744928" w:rsidP="00744928">
      <w:r w:rsidRPr="000E2030">
        <w:t xml:space="preserve">Merudgift i alt: </w:t>
      </w:r>
      <w:r w:rsidR="000E2030" w:rsidRPr="000E2030">
        <w:t>55,77</w:t>
      </w:r>
      <w:r w:rsidRPr="000E2030">
        <w:t xml:space="preserve"> mio. kr. </w:t>
      </w:r>
    </w:p>
    <w:p w14:paraId="6C941A8D" w14:textId="77777777" w:rsidR="00344DB4" w:rsidRDefault="00344DB4" w:rsidP="00744928"/>
    <w:p w14:paraId="12F1B25C" w14:textId="412C5E09" w:rsidR="00344DB4" w:rsidRDefault="00344DB4" w:rsidP="00744928">
      <w:pPr>
        <w:rPr>
          <w:lang w:eastAsia="da-DK"/>
        </w:rPr>
      </w:pPr>
      <w:r>
        <w:t xml:space="preserve">I overenskomsten § 11, stk. 2 ændres pensionsprocenten </w:t>
      </w:r>
      <w:r>
        <w:rPr>
          <w:lang w:eastAsia="da-DK"/>
        </w:rPr>
        <w:t>for s</w:t>
      </w:r>
      <w:r w:rsidRPr="00BE4657">
        <w:rPr>
          <w:lang w:eastAsia="da-DK"/>
        </w:rPr>
        <w:t>ocial- og sundhedspersonale, der ikke har en social- og sundhedsfaglig grunduddannelse</w:t>
      </w:r>
      <w:r>
        <w:rPr>
          <w:lang w:eastAsia="da-DK"/>
        </w:rPr>
        <w:t xml:space="preserve">, fra 12,6 procent til 14 procent. </w:t>
      </w:r>
    </w:p>
    <w:p w14:paraId="09CC999C" w14:textId="20A49F74" w:rsidR="00C77C49" w:rsidRDefault="00C77C49" w:rsidP="00744928">
      <w:pPr>
        <w:rPr>
          <w:lang w:eastAsia="da-DK"/>
        </w:rPr>
      </w:pPr>
    </w:p>
    <w:p w14:paraId="14048C0A" w14:textId="7DC5BF1C" w:rsidR="00344DB4" w:rsidRDefault="00344DB4" w:rsidP="00744928">
      <w:pPr>
        <w:rPr>
          <w:lang w:eastAsia="da-DK"/>
        </w:rPr>
      </w:pPr>
      <w:r>
        <w:rPr>
          <w:lang w:eastAsia="da-DK"/>
        </w:rPr>
        <w:t xml:space="preserve">Merudgift: </w:t>
      </w:r>
      <w:r w:rsidR="00E43FFA">
        <w:rPr>
          <w:lang w:eastAsia="da-DK"/>
        </w:rPr>
        <w:t>1,35</w:t>
      </w:r>
      <w:r w:rsidR="00DB623E">
        <w:rPr>
          <w:lang w:eastAsia="da-DK"/>
        </w:rPr>
        <w:t xml:space="preserve"> mio. kr. </w:t>
      </w:r>
    </w:p>
    <w:p w14:paraId="64444984" w14:textId="77777777" w:rsidR="000E2030" w:rsidRDefault="000E2030" w:rsidP="00744928"/>
    <w:p w14:paraId="6BBC6066" w14:textId="7549B426" w:rsidR="00ED67C5" w:rsidRDefault="00ED67C5" w:rsidP="004B28CE">
      <w:pPr>
        <w:pStyle w:val="Overskrift2"/>
        <w:numPr>
          <w:ilvl w:val="1"/>
          <w:numId w:val="2"/>
        </w:numPr>
      </w:pPr>
      <w:bookmarkStart w:id="26" w:name="_Toc224761735"/>
      <w:r>
        <w:t xml:space="preserve">Pension </w:t>
      </w:r>
      <w:r w:rsidR="007C0B17">
        <w:t xml:space="preserve">til </w:t>
      </w:r>
      <w:r>
        <w:t>operationsteknikere</w:t>
      </w:r>
      <w:bookmarkEnd w:id="26"/>
    </w:p>
    <w:p w14:paraId="2027E276" w14:textId="77777777" w:rsidR="00ED67C5" w:rsidRDefault="00ED67C5" w:rsidP="00744928"/>
    <w:p w14:paraId="5D613436" w14:textId="7257F4D1" w:rsidR="00ED67C5" w:rsidRDefault="00ED67C5" w:rsidP="00ED67C5">
      <w:r>
        <w:t xml:space="preserve">I punkt 4 i protokollat 3 i overenskomst for social- og sundhedspersonale hæves pensionsprocenten </w:t>
      </w:r>
      <w:r w:rsidR="00CF3EB4">
        <w:t xml:space="preserve">med virkning fra 1. april 2027 </w:t>
      </w:r>
      <w:r>
        <w:t>for operationsteknikere med 2,</w:t>
      </w:r>
      <w:r w:rsidR="00430F6A">
        <w:t>40</w:t>
      </w:r>
      <w:r>
        <w:t xml:space="preserve"> procent. Bestemmelsen ændres herefter til:</w:t>
      </w:r>
    </w:p>
    <w:p w14:paraId="7309C390" w14:textId="77777777" w:rsidR="00ED67C5" w:rsidRDefault="00ED67C5" w:rsidP="00ED67C5"/>
    <w:p w14:paraId="5A0D46C1" w14:textId="3FC96D9F" w:rsidR="00ED67C5" w:rsidRPr="007C0B17" w:rsidRDefault="00ED67C5" w:rsidP="00ED67C5">
      <w:pPr>
        <w:rPr>
          <w:i/>
          <w:iCs/>
        </w:rPr>
      </w:pPr>
      <w:r>
        <w:tab/>
      </w:r>
      <w:r w:rsidR="007C0B17" w:rsidRPr="007C0B17">
        <w:rPr>
          <w:i/>
          <w:iCs/>
        </w:rPr>
        <w:t>”</w:t>
      </w:r>
      <w:r w:rsidRPr="007C0B17">
        <w:rPr>
          <w:i/>
          <w:iCs/>
        </w:rPr>
        <w:t>Der indbetales pensionsbidrag til Pen-Sam Gruppen</w:t>
      </w:r>
      <w:r w:rsidR="007C0B17" w:rsidRPr="007C0B17">
        <w:rPr>
          <w:i/>
          <w:iCs/>
        </w:rPr>
        <w:t>.</w:t>
      </w:r>
    </w:p>
    <w:p w14:paraId="570A2CBD" w14:textId="77777777" w:rsidR="007C0B17" w:rsidRPr="007C0B17" w:rsidRDefault="007C0B17" w:rsidP="00ED67C5">
      <w:pPr>
        <w:rPr>
          <w:i/>
          <w:iCs/>
        </w:rPr>
      </w:pPr>
    </w:p>
    <w:p w14:paraId="4490F71A" w14:textId="524CB6EA" w:rsidR="007C0B17" w:rsidRPr="007C0B17" w:rsidRDefault="007C0B17" w:rsidP="007C0B17">
      <w:pPr>
        <w:ind w:left="720"/>
        <w:rPr>
          <w:i/>
          <w:iCs/>
        </w:rPr>
      </w:pPr>
      <w:r w:rsidRPr="007C0B17">
        <w:rPr>
          <w:i/>
          <w:iCs/>
        </w:rPr>
        <w:t>Det samlede pensionsbidrag udgør 1</w:t>
      </w:r>
      <w:r w:rsidR="00430F6A">
        <w:rPr>
          <w:i/>
          <w:iCs/>
        </w:rPr>
        <w:t>5</w:t>
      </w:r>
      <w:r w:rsidRPr="007C0B17">
        <w:rPr>
          <w:i/>
          <w:iCs/>
        </w:rPr>
        <w:t xml:space="preserve"> procent af de pensionsgivende løndele. </w:t>
      </w:r>
      <w:proofErr w:type="spellStart"/>
      <w:r w:rsidRPr="007C0B17">
        <w:rPr>
          <w:i/>
          <w:iCs/>
        </w:rPr>
        <w:t>Egenbidraget</w:t>
      </w:r>
      <w:proofErr w:type="spellEnd"/>
      <w:r w:rsidRPr="007C0B17">
        <w:rPr>
          <w:i/>
          <w:iCs/>
        </w:rPr>
        <w:t xml:space="preserve"> udgør 1/3 af det samlede pensionsbidrag. Lønspecifikationen skal indeholde oplysninger herom.”</w:t>
      </w:r>
    </w:p>
    <w:p w14:paraId="7DA98D1A" w14:textId="77777777" w:rsidR="00C77C49" w:rsidRDefault="00C77C49" w:rsidP="00ED67C5"/>
    <w:p w14:paraId="5605A342" w14:textId="1B9D53EE" w:rsidR="00ED67C5" w:rsidRDefault="007C0B17" w:rsidP="00ED67C5">
      <w:r>
        <w:t xml:space="preserve">Merudgift: 0,04 mio. kr. </w:t>
      </w:r>
    </w:p>
    <w:p w14:paraId="4A881ADB" w14:textId="77777777" w:rsidR="006A6A10" w:rsidRDefault="006A6A10" w:rsidP="00744928"/>
    <w:p w14:paraId="5C5035B8" w14:textId="14D6D57E" w:rsidR="006A6A10" w:rsidRPr="006A6A10" w:rsidRDefault="006A6A10" w:rsidP="004B28CE">
      <w:pPr>
        <w:pStyle w:val="Overskrift2"/>
        <w:numPr>
          <w:ilvl w:val="1"/>
          <w:numId w:val="2"/>
        </w:numPr>
      </w:pPr>
      <w:bookmarkStart w:id="27" w:name="_Toc224761736"/>
      <w:r w:rsidRPr="006A6A10">
        <w:t>Ny stilling</w:t>
      </w:r>
      <w:r>
        <w:t>skategori</w:t>
      </w:r>
      <w:r w:rsidRPr="006A6A10">
        <w:t xml:space="preserve"> for social- og sundhedsassistenter</w:t>
      </w:r>
      <w:bookmarkEnd w:id="27"/>
      <w:r w:rsidRPr="006A6A10">
        <w:t xml:space="preserve"> </w:t>
      </w:r>
    </w:p>
    <w:p w14:paraId="0C29AF42" w14:textId="77777777" w:rsidR="006A6A10" w:rsidRDefault="006A6A10" w:rsidP="006A6A10">
      <w:r w:rsidRPr="00DD45E8">
        <w:t>Social- og sundhedsassistenter er en central og efterspurgt faggruppe i det regionale sundhedsvæsen og varetager en bred vifte af vigtige og ofte komplekse pleje- og kliniske opgaver helt tæt på patienten. De senere år har udviklingen i sundhedsvæsenet medført, at social- og sundhedsassistenter i stigende omfang løser flere og mere komplekse opgaver på tværs af specialer og funktioner.</w:t>
      </w:r>
    </w:p>
    <w:p w14:paraId="606CAF89" w14:textId="77777777" w:rsidR="006A6A10" w:rsidRPr="00AF6D71" w:rsidRDefault="006A6A10" w:rsidP="006A6A10">
      <w:pPr>
        <w:rPr>
          <w:color w:val="EE0000"/>
        </w:rPr>
      </w:pPr>
    </w:p>
    <w:p w14:paraId="36354188" w14:textId="77777777" w:rsidR="006A6A10" w:rsidRDefault="006A6A10" w:rsidP="006A6A10">
      <w:r>
        <w:t xml:space="preserve">For at synliggøre og understøtte udviklingsmuligheder og karriereveje for social- og sundhedsassistenter </w:t>
      </w:r>
      <w:r w:rsidRPr="004972F6">
        <w:t>med henblik på rekruttering, fastholdelse og en hensigtsmæssig anvendelse af medarbejdernes kompetencer</w:t>
      </w:r>
      <w:r>
        <w:t xml:space="preserve"> er parterne enge om at indføre en ny stillingskategori for social- og sundhedsassistenter. </w:t>
      </w:r>
    </w:p>
    <w:p w14:paraId="0C281E0F" w14:textId="77777777" w:rsidR="006A6A10" w:rsidRDefault="006A6A10" w:rsidP="006A6A10"/>
    <w:p w14:paraId="341FCDFB" w14:textId="77777777" w:rsidR="006A6A10" w:rsidRDefault="006A6A10" w:rsidP="006A6A10">
      <w:r>
        <w:t xml:space="preserve">Formålet med den nye stillingskategori er: </w:t>
      </w:r>
    </w:p>
    <w:p w14:paraId="336F0AED" w14:textId="77777777" w:rsidR="006A6A10" w:rsidRDefault="006A6A10" w:rsidP="006A6A10"/>
    <w:p w14:paraId="432DEC47" w14:textId="77777777" w:rsidR="006A6A10" w:rsidRPr="004972F6" w:rsidRDefault="006A6A10" w:rsidP="004B28CE">
      <w:pPr>
        <w:numPr>
          <w:ilvl w:val="0"/>
          <w:numId w:val="9"/>
        </w:numPr>
        <w:spacing w:after="160" w:line="278" w:lineRule="auto"/>
        <w:jc w:val="left"/>
      </w:pPr>
      <w:r>
        <w:t xml:space="preserve">At </w:t>
      </w:r>
      <w:r w:rsidRPr="004972F6">
        <w:t>understøtte</w:t>
      </w:r>
      <w:r>
        <w:t xml:space="preserve"> </w:t>
      </w:r>
      <w:r w:rsidRPr="004972F6">
        <w:t>regionernes behov for medarbejdere, der kan varetage funktioner med øget kompleksitet, koordinering og fagligt ansvar</w:t>
      </w:r>
    </w:p>
    <w:p w14:paraId="53CE2E51" w14:textId="77777777" w:rsidR="006A6A10" w:rsidRPr="004972F6" w:rsidRDefault="006A6A10" w:rsidP="004B28CE">
      <w:pPr>
        <w:numPr>
          <w:ilvl w:val="0"/>
          <w:numId w:val="9"/>
        </w:numPr>
        <w:spacing w:after="160" w:line="278" w:lineRule="auto"/>
        <w:jc w:val="left"/>
      </w:pPr>
      <w:r>
        <w:t xml:space="preserve">At </w:t>
      </w:r>
      <w:r w:rsidRPr="004972F6">
        <w:t>skabe og synliggøre udviklingsmuligheder for erfarne social- og sundhedsassistenter</w:t>
      </w:r>
    </w:p>
    <w:p w14:paraId="27D3C10E" w14:textId="77777777" w:rsidR="006A6A10" w:rsidRPr="00CF3EB4" w:rsidRDefault="006A6A10" w:rsidP="004B28CE">
      <w:pPr>
        <w:numPr>
          <w:ilvl w:val="0"/>
          <w:numId w:val="9"/>
        </w:numPr>
        <w:spacing w:after="160" w:line="278" w:lineRule="auto"/>
        <w:jc w:val="left"/>
      </w:pPr>
      <w:r w:rsidRPr="00CF3EB4">
        <w:t>At bidrage til kvalitet og sammenhæng i patientforløb, herunder sikre det øget tværfaglige og tværsektorielle samarbejder</w:t>
      </w:r>
    </w:p>
    <w:p w14:paraId="01A1F195" w14:textId="347DC9B3" w:rsidR="006A6A10" w:rsidRDefault="006A6A10" w:rsidP="006A6A10">
      <w:r w:rsidRPr="00CF3EB4">
        <w:t xml:space="preserve">Stillingen indplaceres </w:t>
      </w:r>
      <w:r w:rsidR="001D7922" w:rsidRPr="00CF3EB4">
        <w:t xml:space="preserve">med virkning fra 1. april 2027 </w:t>
      </w:r>
      <w:r w:rsidRPr="00CF3EB4">
        <w:t xml:space="preserve">i overenskomsten </w:t>
      </w:r>
      <w:r w:rsidR="001D7922" w:rsidRPr="00CF3EB4">
        <w:t>som social og sundheds</w:t>
      </w:r>
      <w:r w:rsidR="00CF3EB4">
        <w:t>personale</w:t>
      </w:r>
      <w:r w:rsidR="001D7922" w:rsidRPr="00CF3EB4">
        <w:t xml:space="preserve"> med særlig</w:t>
      </w:r>
      <w:r w:rsidR="00862537">
        <w:t>t</w:t>
      </w:r>
      <w:r w:rsidR="001D7922" w:rsidRPr="00CF3EB4">
        <w:t xml:space="preserve"> fagligt ansvar </w:t>
      </w:r>
      <w:r w:rsidRPr="00CF3EB4">
        <w:t>på løntrin 35</w:t>
      </w:r>
      <w:r w:rsidR="001D7922" w:rsidRPr="00CF3EB4">
        <w:t>.</w:t>
      </w:r>
    </w:p>
    <w:p w14:paraId="79F984B0" w14:textId="77777777" w:rsidR="006A6A10" w:rsidRDefault="006A6A10" w:rsidP="006A6A10"/>
    <w:p w14:paraId="3CBD9D26" w14:textId="5A7A7B84" w:rsidR="006A6A10" w:rsidRPr="004972F6" w:rsidRDefault="006A6A10" w:rsidP="006A6A10">
      <w:r w:rsidRPr="00037E2A">
        <w:t xml:space="preserve">Bilag </w:t>
      </w:r>
      <w:r w:rsidR="00037E2A" w:rsidRPr="00037E2A">
        <w:t>7</w:t>
      </w:r>
      <w:r w:rsidRPr="00037E2A">
        <w:t xml:space="preserve"> indsættes</w:t>
      </w:r>
      <w:r>
        <w:t xml:space="preserve"> som nyt bilag 8 i overenskomsten. </w:t>
      </w:r>
    </w:p>
    <w:p w14:paraId="2AD584B1" w14:textId="77777777" w:rsidR="006A6A10" w:rsidRDefault="006A6A10" w:rsidP="00744928"/>
    <w:p w14:paraId="35BD14B3" w14:textId="7E840445" w:rsidR="00744928" w:rsidRDefault="006A6A10" w:rsidP="008F6DD1">
      <w:r w:rsidRPr="000E2030">
        <w:t xml:space="preserve">Merudgift: </w:t>
      </w:r>
      <w:r w:rsidR="000E2030" w:rsidRPr="000E2030">
        <w:t>5,20</w:t>
      </w:r>
      <w:r w:rsidRPr="000E2030">
        <w:t xml:space="preserve"> mio. kr.</w:t>
      </w:r>
      <w:r>
        <w:t xml:space="preserve">  </w:t>
      </w:r>
    </w:p>
    <w:p w14:paraId="0F83BB67" w14:textId="77777777" w:rsidR="00744928" w:rsidRPr="008F6DD1" w:rsidRDefault="00744928" w:rsidP="008F6DD1"/>
    <w:p w14:paraId="4521A0CB" w14:textId="44A179C6" w:rsidR="008F6DD1" w:rsidRDefault="008F6DD1" w:rsidP="004B28CE">
      <w:pPr>
        <w:pStyle w:val="Overskrift1"/>
        <w:numPr>
          <w:ilvl w:val="0"/>
          <w:numId w:val="2"/>
        </w:numPr>
      </w:pPr>
      <w:bookmarkStart w:id="28" w:name="_Toc224761737"/>
      <w:r w:rsidRPr="008F6DD1">
        <w:t xml:space="preserve">Overenskomst for ledende service- og plejepersonale </w:t>
      </w:r>
      <w:r w:rsidR="00704327">
        <w:t xml:space="preserve">og </w:t>
      </w:r>
      <w:r w:rsidR="00D4271B">
        <w:t>områdeledere på ambulanceområdet</w:t>
      </w:r>
      <w:bookmarkEnd w:id="28"/>
    </w:p>
    <w:p w14:paraId="75734000" w14:textId="77A085C3" w:rsidR="00AE3254" w:rsidRPr="00AD1192" w:rsidRDefault="00AE3254" w:rsidP="004B28CE">
      <w:pPr>
        <w:pStyle w:val="Overskrift2"/>
        <w:numPr>
          <w:ilvl w:val="1"/>
          <w:numId w:val="2"/>
        </w:numPr>
      </w:pPr>
      <w:bookmarkStart w:id="29" w:name="_Toc224761738"/>
      <w:r w:rsidRPr="00AD1192">
        <w:t>Løn</w:t>
      </w:r>
      <w:bookmarkEnd w:id="29"/>
      <w:r w:rsidRPr="00AD1192">
        <w:t xml:space="preserve"> </w:t>
      </w:r>
    </w:p>
    <w:p w14:paraId="33314FA3" w14:textId="4C91A992" w:rsidR="00990591" w:rsidRPr="00AD1192" w:rsidRDefault="00990591" w:rsidP="00AE3254">
      <w:r w:rsidRPr="00AD1192">
        <w:t>I overenskomstens § 5 hæves grundlønstillægget med virkning fra 1. april 2027</w:t>
      </w:r>
      <w:r w:rsidR="00BB7879" w:rsidRPr="00AD1192">
        <w:t xml:space="preserve"> med 5.861 kr. (31. marts 2018 niveau) for alle grupper</w:t>
      </w:r>
      <w:r w:rsidR="00AD1192">
        <w:t>. Ændringen omfatter også områdeledere</w:t>
      </w:r>
      <w:r w:rsidR="00BB7879" w:rsidRPr="00AD1192">
        <w:t xml:space="preserve">, som omfattes af overenskomsten </w:t>
      </w:r>
      <w:r w:rsidR="00157FD0">
        <w:t xml:space="preserve">pr. 1. april 2027, </w:t>
      </w:r>
      <w:r w:rsidR="00BB7879" w:rsidRPr="00AD1192">
        <w:t xml:space="preserve">jf. punkt </w:t>
      </w:r>
      <w:r w:rsidR="001D7922">
        <w:t>12</w:t>
      </w:r>
      <w:r w:rsidR="00BB7879" w:rsidRPr="00AD1192">
        <w:t xml:space="preserve">.3. </w:t>
      </w:r>
    </w:p>
    <w:p w14:paraId="24744BBB" w14:textId="77777777" w:rsidR="00990591" w:rsidRPr="00C123EE" w:rsidRDefault="00990591" w:rsidP="00AE3254">
      <w:pPr>
        <w:rPr>
          <w:highlight w:val="yellow"/>
        </w:rPr>
      </w:pPr>
    </w:p>
    <w:p w14:paraId="2D699551" w14:textId="6D660B9E" w:rsidR="00AE3254" w:rsidRDefault="008D7D8F" w:rsidP="00AE3254">
      <w:r w:rsidRPr="000E2030">
        <w:t xml:space="preserve">Merudgift: </w:t>
      </w:r>
      <w:r w:rsidR="000E2030" w:rsidRPr="000E2030">
        <w:t>3,12</w:t>
      </w:r>
      <w:r w:rsidRPr="000E2030">
        <w:t>. mio. kr.</w:t>
      </w:r>
      <w:r>
        <w:t xml:space="preserve"> </w:t>
      </w:r>
    </w:p>
    <w:p w14:paraId="5D8DA78C" w14:textId="318CAF0D" w:rsidR="00AE3254" w:rsidRDefault="00AE3254" w:rsidP="004B28CE">
      <w:pPr>
        <w:pStyle w:val="Overskrift2"/>
        <w:numPr>
          <w:ilvl w:val="1"/>
          <w:numId w:val="2"/>
        </w:numPr>
      </w:pPr>
      <w:bookmarkStart w:id="30" w:name="_Toc224143465"/>
      <w:bookmarkStart w:id="31" w:name="_Toc224761739"/>
      <w:r w:rsidRPr="006742BA">
        <w:t xml:space="preserve">Supplerende </w:t>
      </w:r>
      <w:proofErr w:type="spellStart"/>
      <w:r w:rsidRPr="006742BA">
        <w:t>fritvalgsbidrag</w:t>
      </w:r>
      <w:bookmarkEnd w:id="30"/>
      <w:bookmarkEnd w:id="31"/>
      <w:proofErr w:type="spellEnd"/>
      <w:r w:rsidRPr="006742BA">
        <w:t xml:space="preserve"> </w:t>
      </w:r>
    </w:p>
    <w:p w14:paraId="4896A364" w14:textId="66DA4DA9" w:rsidR="00AE3254" w:rsidRPr="000E2030" w:rsidRDefault="00AE3254" w:rsidP="00AE3254">
      <w:r>
        <w:t xml:space="preserve">Med </w:t>
      </w:r>
      <w:r w:rsidRPr="000E2030">
        <w:t xml:space="preserve">virkning fra 1. januar 2028 hæves det supplerende </w:t>
      </w:r>
      <w:proofErr w:type="spellStart"/>
      <w:r w:rsidRPr="000E2030">
        <w:t>fritvalgsbidrag</w:t>
      </w:r>
      <w:proofErr w:type="spellEnd"/>
      <w:r w:rsidRPr="000E2030">
        <w:t xml:space="preserve"> med </w:t>
      </w:r>
      <w:r w:rsidR="000E2030" w:rsidRPr="000E2030">
        <w:t>0,89</w:t>
      </w:r>
      <w:r w:rsidRPr="000E2030">
        <w:t xml:space="preserve"> pct. af den </w:t>
      </w:r>
      <w:proofErr w:type="spellStart"/>
      <w:r w:rsidRPr="000E2030">
        <w:t>fritvalgsberettigede</w:t>
      </w:r>
      <w:proofErr w:type="spellEnd"/>
      <w:r w:rsidRPr="000E2030">
        <w:t xml:space="preserve"> løn. Bidraget er ikke pensionsgivende.</w:t>
      </w:r>
    </w:p>
    <w:p w14:paraId="5606FDBB" w14:textId="77777777" w:rsidR="00AE3254" w:rsidRPr="000E2030" w:rsidRDefault="00AE3254" w:rsidP="00AE3254"/>
    <w:p w14:paraId="6540D6EF" w14:textId="76742801" w:rsidR="00AE3254" w:rsidRPr="000E2030" w:rsidRDefault="00AE3254" w:rsidP="00AE3254">
      <w:r w:rsidRPr="000E2030">
        <w:t xml:space="preserve">I perioden fra 1. april 2027 til 31. december 2027 ydes et midlertidigt tillæg på </w:t>
      </w:r>
      <w:r w:rsidR="000E2030" w:rsidRPr="000E2030">
        <w:t>0,92</w:t>
      </w:r>
      <w:r w:rsidRPr="000E2030">
        <w:t xml:space="preserve"> pct. af den pensionsgivende løn. Tillægget er ikke pensionsgivende.</w:t>
      </w:r>
    </w:p>
    <w:p w14:paraId="55F669D9" w14:textId="77777777" w:rsidR="008D31D7" w:rsidRPr="000E2030" w:rsidRDefault="008D31D7" w:rsidP="00AE3254"/>
    <w:p w14:paraId="784E06BF" w14:textId="2DBD55D9" w:rsidR="008D31D7" w:rsidRPr="000E2030" w:rsidRDefault="008D31D7" w:rsidP="00AE3254">
      <w:r w:rsidRPr="000E2030">
        <w:t>Ovenstående omfatter også områdeledere, som omfattes af overenskomsten pr. 1. april 2027, jf. punkt 1</w:t>
      </w:r>
      <w:r w:rsidR="001D7922">
        <w:t>2</w:t>
      </w:r>
      <w:r w:rsidRPr="000E2030">
        <w:t xml:space="preserve">.3. </w:t>
      </w:r>
    </w:p>
    <w:p w14:paraId="1FD50DCB" w14:textId="200F6467" w:rsidR="00AE3254" w:rsidRPr="000E2030" w:rsidRDefault="00AE3254" w:rsidP="00AE3254">
      <w:r w:rsidRPr="000E2030">
        <w:t xml:space="preserve"> </w:t>
      </w:r>
    </w:p>
    <w:p w14:paraId="0EF3883B" w14:textId="3DB70609" w:rsidR="00AE3254" w:rsidRDefault="00AE3254" w:rsidP="00CF62A5">
      <w:r w:rsidRPr="000E2030">
        <w:t xml:space="preserve">Merudgift: </w:t>
      </w:r>
      <w:r w:rsidR="000E2030" w:rsidRPr="000E2030">
        <w:t>2,02</w:t>
      </w:r>
      <w:r w:rsidRPr="000E2030">
        <w:t xml:space="preserve"> mio. kr.</w:t>
      </w:r>
    </w:p>
    <w:p w14:paraId="1A4332B0" w14:textId="77777777" w:rsidR="008D7D8F" w:rsidRDefault="008D7D8F" w:rsidP="00CF62A5"/>
    <w:p w14:paraId="454805EE" w14:textId="7BE5C9E1" w:rsidR="008D7D8F" w:rsidRPr="00F661DD" w:rsidRDefault="008D7D8F" w:rsidP="004B28CE">
      <w:pPr>
        <w:pStyle w:val="Overskrift2"/>
        <w:numPr>
          <w:ilvl w:val="1"/>
          <w:numId w:val="2"/>
        </w:numPr>
      </w:pPr>
      <w:bookmarkStart w:id="32" w:name="_Toc224761740"/>
      <w:r w:rsidRPr="00F661DD">
        <w:t xml:space="preserve">Områdeledere </w:t>
      </w:r>
      <w:r w:rsidR="0049371B">
        <w:t>på ambulanceområdet</w:t>
      </w:r>
      <w:bookmarkEnd w:id="32"/>
    </w:p>
    <w:p w14:paraId="7718548C" w14:textId="67571808" w:rsidR="008D7D8F" w:rsidRDefault="008D7D8F" w:rsidP="008D7D8F">
      <w:pPr>
        <w:spacing w:line="270" w:lineRule="atLeast"/>
        <w:rPr>
          <w:rFonts w:ascii="Calibri" w:eastAsiaTheme="majorEastAsia" w:hAnsi="Calibri" w:cstheme="majorBidi"/>
          <w:bCs/>
          <w:szCs w:val="32"/>
        </w:rPr>
      </w:pPr>
      <w:r w:rsidRPr="00E12AB2">
        <w:rPr>
          <w:rFonts w:ascii="Calibri" w:eastAsiaTheme="majorEastAsia" w:hAnsi="Calibri" w:cstheme="majorBidi"/>
          <w:bCs/>
          <w:szCs w:val="32"/>
        </w:rPr>
        <w:t>Parterne er enige om, at områdeledere med 1) en uddannelsesmæssig baggrund jf. § 1, stk. 1 i overenskomst vedrørende løn- og ansættelsesforhold for ambulanceuddannet personale (32.44.1) og 2) ansvar for den daglige drift af ambulancetjenesten, herunder materiel, personale og stationer, fremadrettet er omfattet af overenskomst for ledende service og plejepersonale.</w:t>
      </w:r>
    </w:p>
    <w:p w14:paraId="0DE66DD0" w14:textId="77777777" w:rsidR="00732ADD" w:rsidRDefault="00732ADD" w:rsidP="008D7D8F">
      <w:pPr>
        <w:spacing w:line="270" w:lineRule="atLeast"/>
        <w:rPr>
          <w:rFonts w:ascii="Calibri" w:eastAsiaTheme="majorEastAsia" w:hAnsi="Calibri" w:cstheme="majorBidi"/>
          <w:bCs/>
          <w:szCs w:val="32"/>
        </w:rPr>
      </w:pPr>
    </w:p>
    <w:p w14:paraId="15BBBD2F" w14:textId="3B00082A" w:rsidR="00732ADD" w:rsidRPr="00732ADD" w:rsidRDefault="00732ADD" w:rsidP="00732ADD">
      <w:r>
        <w:t xml:space="preserve">Overenskomsten navn ændres i forbindelse med aftaleredigering til overenskomst for ledende service- og plejepersonale og områdeledere på ambulanceområdet. </w:t>
      </w:r>
    </w:p>
    <w:p w14:paraId="7B707DEF" w14:textId="77777777" w:rsidR="008D7D8F" w:rsidRPr="00E12AB2" w:rsidRDefault="008D7D8F" w:rsidP="008D7D8F">
      <w:pPr>
        <w:spacing w:line="270" w:lineRule="atLeast"/>
        <w:rPr>
          <w:rFonts w:ascii="Calibri" w:eastAsiaTheme="majorEastAsia" w:hAnsi="Calibri" w:cstheme="majorBidi"/>
          <w:bCs/>
          <w:szCs w:val="32"/>
        </w:rPr>
      </w:pPr>
    </w:p>
    <w:p w14:paraId="259C3C6D" w14:textId="77777777" w:rsidR="008D7D8F" w:rsidRPr="00E12AB2" w:rsidRDefault="008D7D8F" w:rsidP="008D7D8F">
      <w:pPr>
        <w:spacing w:line="270" w:lineRule="atLeast"/>
        <w:rPr>
          <w:rFonts w:ascii="Calibri" w:eastAsiaTheme="majorEastAsia" w:hAnsi="Calibri" w:cstheme="majorBidi"/>
          <w:bCs/>
          <w:szCs w:val="32"/>
        </w:rPr>
      </w:pPr>
      <w:r w:rsidRPr="00E12AB2">
        <w:rPr>
          <w:rFonts w:ascii="Calibri" w:eastAsiaTheme="majorEastAsia" w:hAnsi="Calibri" w:cstheme="majorBidi"/>
          <w:bCs/>
          <w:szCs w:val="32"/>
        </w:rPr>
        <w:t xml:space="preserve">Der indsættes følgende i overenskomstens § 1, stk. 1: </w:t>
      </w:r>
    </w:p>
    <w:p w14:paraId="75C6EC26" w14:textId="77777777" w:rsidR="008D7D8F" w:rsidRPr="00E12AB2" w:rsidRDefault="008D7D8F" w:rsidP="008D7D8F">
      <w:pPr>
        <w:ind w:firstLine="720"/>
        <w:rPr>
          <w:rFonts w:ascii="Calibri" w:eastAsiaTheme="majorEastAsia" w:hAnsi="Calibri" w:cstheme="majorBidi"/>
          <w:bCs/>
          <w:szCs w:val="32"/>
        </w:rPr>
      </w:pPr>
    </w:p>
    <w:p w14:paraId="6B5E63BD" w14:textId="77777777" w:rsidR="008D7D8F" w:rsidRPr="00F153E0" w:rsidRDefault="008D7D8F" w:rsidP="008D7D8F">
      <w:pPr>
        <w:ind w:firstLine="720"/>
      </w:pPr>
      <w:r w:rsidRPr="00F153E0">
        <w:t xml:space="preserve">Med virkning fra 1. april 2027: </w:t>
      </w:r>
    </w:p>
    <w:p w14:paraId="1F254645" w14:textId="3A183ECE" w:rsidR="008D7D8F" w:rsidRPr="00F153E0" w:rsidRDefault="008D7D8F" w:rsidP="008D7D8F">
      <w:pPr>
        <w:spacing w:line="270" w:lineRule="atLeast"/>
        <w:ind w:firstLine="720"/>
        <w:rPr>
          <w:b/>
          <w:bCs/>
        </w:rPr>
      </w:pPr>
      <w:r w:rsidRPr="00F153E0">
        <w:rPr>
          <w:b/>
          <w:bCs/>
        </w:rPr>
        <w:t>”e) Områdeledere</w:t>
      </w:r>
      <w:r w:rsidR="0049371B">
        <w:rPr>
          <w:b/>
          <w:bCs/>
        </w:rPr>
        <w:t xml:space="preserve"> på ambulanceområdet</w:t>
      </w:r>
      <w:r w:rsidRPr="00F153E0">
        <w:rPr>
          <w:b/>
          <w:bCs/>
        </w:rPr>
        <w:t xml:space="preserve"> med </w:t>
      </w:r>
    </w:p>
    <w:p w14:paraId="74057B3D" w14:textId="77777777" w:rsidR="008D7D8F" w:rsidRPr="00F153E0" w:rsidRDefault="008D7D8F" w:rsidP="004B28CE">
      <w:pPr>
        <w:pStyle w:val="Listeafsnit"/>
        <w:numPr>
          <w:ilvl w:val="0"/>
          <w:numId w:val="5"/>
        </w:numPr>
        <w:spacing w:line="270" w:lineRule="atLeast"/>
        <w:ind w:left="1800"/>
        <w:contextualSpacing w:val="0"/>
        <w:jc w:val="left"/>
        <w:rPr>
          <w:b/>
          <w:bCs/>
        </w:rPr>
      </w:pPr>
      <w:r w:rsidRPr="00F153E0">
        <w:rPr>
          <w:b/>
          <w:bCs/>
        </w:rPr>
        <w:t xml:space="preserve">en uddannelsesmæssig baggrund jf. § 1, stk. 1 i overenskomst vedrørende løn- og ansættelsesforhold for ambulanceuddannet personale </w:t>
      </w:r>
    </w:p>
    <w:p w14:paraId="1155B984" w14:textId="77777777" w:rsidR="008D7D8F" w:rsidRPr="00F153E0" w:rsidRDefault="008D7D8F" w:rsidP="004B28CE">
      <w:pPr>
        <w:pStyle w:val="Listeafsnit"/>
        <w:numPr>
          <w:ilvl w:val="0"/>
          <w:numId w:val="5"/>
        </w:numPr>
        <w:spacing w:line="270" w:lineRule="atLeast"/>
        <w:ind w:left="1800"/>
        <w:contextualSpacing w:val="0"/>
        <w:jc w:val="left"/>
        <w:rPr>
          <w:b/>
          <w:bCs/>
        </w:rPr>
      </w:pPr>
      <w:r w:rsidRPr="00F153E0">
        <w:rPr>
          <w:b/>
          <w:bCs/>
        </w:rPr>
        <w:t>ansvar for den daglige drift af ambulancetjenesten, herunder materiel, personale og stationer</w:t>
      </w:r>
    </w:p>
    <w:p w14:paraId="20BAB53A" w14:textId="77777777" w:rsidR="008D7D8F" w:rsidRPr="00F153E0" w:rsidRDefault="008D7D8F" w:rsidP="008D7D8F">
      <w:pPr>
        <w:pStyle w:val="Listeafsnit"/>
        <w:spacing w:line="270" w:lineRule="atLeast"/>
        <w:ind w:left="1080"/>
        <w:rPr>
          <w:b/>
          <w:bCs/>
        </w:rPr>
      </w:pPr>
    </w:p>
    <w:p w14:paraId="35C7355B" w14:textId="77777777" w:rsidR="008D7D8F" w:rsidRPr="00F153E0" w:rsidRDefault="008D7D8F" w:rsidP="008D7D8F">
      <w:pPr>
        <w:ind w:left="720"/>
        <w:rPr>
          <w:b/>
          <w:bCs/>
        </w:rPr>
      </w:pPr>
      <w:r w:rsidRPr="00F153E0">
        <w:rPr>
          <w:b/>
          <w:bCs/>
        </w:rPr>
        <w:t>FOA forhandler som hidtil stillinger omfattet af pkt. e.”</w:t>
      </w:r>
    </w:p>
    <w:p w14:paraId="3656C23F" w14:textId="77777777" w:rsidR="008D7D8F" w:rsidRPr="00F153E0" w:rsidRDefault="008D7D8F" w:rsidP="008D7D8F">
      <w:pPr>
        <w:ind w:left="720"/>
        <w:rPr>
          <w:b/>
          <w:bCs/>
        </w:rPr>
      </w:pPr>
    </w:p>
    <w:p w14:paraId="3966AABA" w14:textId="77777777" w:rsidR="008D7D8F" w:rsidRPr="00F153E0" w:rsidRDefault="008D7D8F" w:rsidP="008D7D8F">
      <w:r w:rsidRPr="00F153E0">
        <w:t xml:space="preserve">Parterne er enige om, at e) omfatter områdeledere jf. overenskomst for ambulanceuddannet personale (32.44.1), og denne stilling fjernes derfor fra ambulanceoverenskomsten, som konsekvensrettes som følge heraf i forbindelse med redigeringen. </w:t>
      </w:r>
    </w:p>
    <w:p w14:paraId="32B0721F" w14:textId="77777777" w:rsidR="008D7D8F" w:rsidRDefault="008D7D8F" w:rsidP="008D7D8F">
      <w:r w:rsidRPr="00F153E0">
        <w:t xml:space="preserve">§ 5, stk. 2 ændres til: </w:t>
      </w:r>
    </w:p>
    <w:p w14:paraId="3616CCDB" w14:textId="77777777" w:rsidR="008D7D8F" w:rsidRPr="00F153E0" w:rsidRDefault="008D7D8F" w:rsidP="008D7D8F"/>
    <w:p w14:paraId="23BDACE0" w14:textId="77777777" w:rsidR="008D7D8F" w:rsidRPr="00F153E0" w:rsidRDefault="008D7D8F" w:rsidP="008D7D8F">
      <w:pPr>
        <w:tabs>
          <w:tab w:val="left" w:pos="1270"/>
        </w:tabs>
        <w:spacing w:line="270" w:lineRule="atLeast"/>
        <w:ind w:left="1270"/>
      </w:pPr>
      <w:r>
        <w:t>”</w:t>
      </w:r>
      <w:r w:rsidRPr="00F153E0">
        <w:t xml:space="preserve">Grundlønnen for oldfrueassistenter er løntrin </w:t>
      </w:r>
      <w:r w:rsidRPr="00F153E0">
        <w:rPr>
          <w:bCs/>
        </w:rPr>
        <w:t>21</w:t>
      </w:r>
      <w:r w:rsidRPr="00F153E0">
        <w:t>.</w:t>
      </w:r>
    </w:p>
    <w:p w14:paraId="3E9DD382" w14:textId="76E6D07C" w:rsidR="008D7D8F" w:rsidRPr="00F153E0" w:rsidRDefault="008D7D8F" w:rsidP="008D7D8F">
      <w:pPr>
        <w:ind w:left="1270"/>
      </w:pPr>
      <w:r w:rsidRPr="00F153E0">
        <w:t xml:space="preserve">Der ydes til alle på ovennævnte grundlønstrin, herunder også alle på personlig ordning, dog ikke afdelingsledere, jf. § 1, stk. 1, pkt. d </w:t>
      </w:r>
      <w:r w:rsidRPr="00F153E0">
        <w:rPr>
          <w:b/>
          <w:bCs/>
        </w:rPr>
        <w:t>(**NYT**: Med virkning fra 1. april 2027: ”og områdeledere</w:t>
      </w:r>
      <w:r w:rsidR="0049371B">
        <w:rPr>
          <w:b/>
          <w:bCs/>
        </w:rPr>
        <w:t xml:space="preserve"> på ambulanceområdet</w:t>
      </w:r>
      <w:r w:rsidRPr="00F153E0">
        <w:rPr>
          <w:b/>
          <w:bCs/>
        </w:rPr>
        <w:t>, jf. § 1, stk. 1, pkt. e”)</w:t>
      </w:r>
      <w:r w:rsidRPr="00F153E0">
        <w:t>, et årligt pensionsgivende tillæg på 8.458 kr. (31. marts 2018 niveau).  Med virkning fra 1. april 2025: 16.723 kr. (31. marts 2018 niveau).</w:t>
      </w:r>
      <w:r>
        <w:t>”</w:t>
      </w:r>
    </w:p>
    <w:p w14:paraId="47C7FCAA" w14:textId="77777777" w:rsidR="008D7D8F" w:rsidRPr="00F153E0" w:rsidRDefault="008D7D8F" w:rsidP="008D7D8F"/>
    <w:p w14:paraId="5E34E8D0" w14:textId="77777777" w:rsidR="008D7D8F" w:rsidRDefault="008D7D8F" w:rsidP="008D7D8F">
      <w:r w:rsidRPr="00F153E0">
        <w:t>I § 5 indsættes nyt stk. 4 og nuværende stk. 4 bliver stk. 5:</w:t>
      </w:r>
    </w:p>
    <w:p w14:paraId="2ED45259" w14:textId="77777777" w:rsidR="008D7D8F" w:rsidRPr="00F153E0" w:rsidRDefault="008D7D8F" w:rsidP="008D7D8F"/>
    <w:p w14:paraId="2267F18E" w14:textId="77777777" w:rsidR="008D7D8F" w:rsidRPr="00F153E0" w:rsidRDefault="008D7D8F" w:rsidP="008D7D8F">
      <w:pPr>
        <w:ind w:left="1304"/>
        <w:rPr>
          <w:b/>
          <w:iCs/>
        </w:rPr>
      </w:pPr>
      <w:r>
        <w:rPr>
          <w:b/>
          <w:iCs/>
        </w:rPr>
        <w:t>”</w:t>
      </w:r>
      <w:r w:rsidRPr="00F153E0">
        <w:rPr>
          <w:b/>
          <w:iCs/>
        </w:rPr>
        <w:t xml:space="preserve">Grundlønsintervallet for områdeledere på ambulanceområdet begynder ved løntrin 32. </w:t>
      </w:r>
    </w:p>
    <w:p w14:paraId="08AAAA88" w14:textId="77777777" w:rsidR="008D7D8F" w:rsidRPr="00F153E0" w:rsidRDefault="008D7D8F" w:rsidP="008D7D8F">
      <w:pPr>
        <w:ind w:left="1304"/>
        <w:rPr>
          <w:b/>
          <w:iCs/>
        </w:rPr>
      </w:pPr>
      <w:r w:rsidRPr="00F153E0">
        <w:rPr>
          <w:b/>
          <w:iCs/>
        </w:rPr>
        <w:t xml:space="preserve">Der ydes til alle områdeledere på ambulanceområdet et pensionsgivende tillæg på 2.016 kr. (31. marts 2018-niveau).  </w:t>
      </w:r>
    </w:p>
    <w:p w14:paraId="165CE3FF" w14:textId="77777777" w:rsidR="008D7D8F" w:rsidRDefault="008D7D8F" w:rsidP="008D7D8F">
      <w:pPr>
        <w:ind w:left="1304"/>
        <w:rPr>
          <w:b/>
        </w:rPr>
      </w:pPr>
      <w:r w:rsidRPr="00F153E0">
        <w:rPr>
          <w:b/>
        </w:rPr>
        <w:t>Ved nyoprettelse af stillinger aftales lokalt en grundløn inden for det nævnte interval.</w:t>
      </w:r>
      <w:r>
        <w:rPr>
          <w:b/>
        </w:rPr>
        <w:t>”</w:t>
      </w:r>
      <w:r w:rsidRPr="00F153E0">
        <w:rPr>
          <w:b/>
        </w:rPr>
        <w:t xml:space="preserve"> </w:t>
      </w:r>
    </w:p>
    <w:p w14:paraId="04A37725" w14:textId="77777777" w:rsidR="008D7D8F" w:rsidRPr="00F153E0" w:rsidRDefault="008D7D8F" w:rsidP="008D7D8F">
      <w:pPr>
        <w:ind w:left="1304"/>
        <w:rPr>
          <w:b/>
        </w:rPr>
      </w:pPr>
    </w:p>
    <w:p w14:paraId="0E1E8130" w14:textId="77777777" w:rsidR="008D7D8F" w:rsidRDefault="008D7D8F" w:rsidP="008D7D8F">
      <w:r w:rsidRPr="00F153E0">
        <w:t xml:space="preserve">I § 7 indsættes som nyt stk. 2 og nuværende stk. 2 og 3 bliver herefter stk. 3 og 4. </w:t>
      </w:r>
    </w:p>
    <w:p w14:paraId="434ED180" w14:textId="77777777" w:rsidR="008D7D8F" w:rsidRPr="00F153E0" w:rsidRDefault="008D7D8F" w:rsidP="008D7D8F"/>
    <w:p w14:paraId="41C7E4C8" w14:textId="284F5E79" w:rsidR="008D7D8F" w:rsidRPr="00F153E0" w:rsidRDefault="008D7D8F" w:rsidP="008D7D8F">
      <w:pPr>
        <w:ind w:left="1304"/>
        <w:rPr>
          <w:i/>
          <w:iCs/>
        </w:rPr>
      </w:pPr>
      <w:r>
        <w:rPr>
          <w:b/>
          <w:iCs/>
        </w:rPr>
        <w:t>”</w:t>
      </w:r>
      <w:r w:rsidRPr="00F153E0">
        <w:rPr>
          <w:b/>
          <w:iCs/>
        </w:rPr>
        <w:t>Områdeledere</w:t>
      </w:r>
      <w:r w:rsidR="0049371B">
        <w:rPr>
          <w:b/>
          <w:iCs/>
        </w:rPr>
        <w:t xml:space="preserve"> på ambulanceområdet</w:t>
      </w:r>
      <w:r w:rsidRPr="00F153E0">
        <w:rPr>
          <w:b/>
          <w:iCs/>
        </w:rPr>
        <w:t xml:space="preserve">, som har 4 års sammenlagt beskæftigelse inden for område, ydes 2 løntrin oven i grundlønnen. </w:t>
      </w:r>
    </w:p>
    <w:p w14:paraId="2CA098DC" w14:textId="28CF257F" w:rsidR="008D7D8F" w:rsidRPr="00F153E0" w:rsidRDefault="008D7D8F" w:rsidP="008D7D8F">
      <w:pPr>
        <w:ind w:left="1304"/>
        <w:rPr>
          <w:b/>
          <w:iCs/>
        </w:rPr>
      </w:pPr>
      <w:r w:rsidRPr="00F153E0">
        <w:rPr>
          <w:b/>
          <w:iCs/>
        </w:rPr>
        <w:t>Områdeledere</w:t>
      </w:r>
      <w:r w:rsidR="0049371B">
        <w:rPr>
          <w:b/>
          <w:iCs/>
        </w:rPr>
        <w:t xml:space="preserve"> på ambulanceområdet</w:t>
      </w:r>
      <w:r w:rsidRPr="00F153E0">
        <w:rPr>
          <w:b/>
          <w:iCs/>
        </w:rPr>
        <w:t>, som har 10 års sammenlagt beskæftigelse inden for området, ydes 8 løntrin oven i grundlønnen.</w:t>
      </w:r>
      <w:r>
        <w:rPr>
          <w:b/>
          <w:iCs/>
        </w:rPr>
        <w:t>”</w:t>
      </w:r>
    </w:p>
    <w:p w14:paraId="2814FF59" w14:textId="77777777" w:rsidR="008D7D8F" w:rsidRDefault="008D7D8F" w:rsidP="008D7D8F"/>
    <w:p w14:paraId="4894C17D" w14:textId="77777777" w:rsidR="008D7D8F" w:rsidRDefault="008D7D8F" w:rsidP="008D7D8F">
      <w:r>
        <w:t xml:space="preserve">I § 9, stk. 1 indsættes som sidste afsnit: </w:t>
      </w:r>
    </w:p>
    <w:p w14:paraId="0DCFAF2E" w14:textId="77777777" w:rsidR="008D7D8F" w:rsidRDefault="008D7D8F" w:rsidP="008D7D8F"/>
    <w:p w14:paraId="73803839" w14:textId="77777777" w:rsidR="008D7D8F" w:rsidRPr="008D7D8F" w:rsidRDefault="008D7D8F" w:rsidP="008D7D8F">
      <w:pPr>
        <w:pStyle w:val="BodyText21"/>
        <w:ind w:left="1276"/>
        <w:rPr>
          <w:rFonts w:asciiTheme="minorHAnsi" w:eastAsiaTheme="minorEastAsia" w:hAnsiTheme="minorHAnsi" w:cstheme="minorBidi"/>
          <w:b/>
          <w:iCs/>
          <w:kern w:val="0"/>
          <w:sz w:val="22"/>
          <w:szCs w:val="22"/>
          <w:lang w:eastAsia="en-US"/>
        </w:rPr>
      </w:pPr>
      <w:r w:rsidRPr="008D7D8F">
        <w:rPr>
          <w:rFonts w:asciiTheme="minorHAnsi" w:eastAsiaTheme="minorEastAsia" w:hAnsiTheme="minorHAnsi" w:cstheme="minorBidi"/>
          <w:b/>
          <w:iCs/>
          <w:kern w:val="0"/>
          <w:sz w:val="22"/>
          <w:szCs w:val="22"/>
          <w:lang w:eastAsia="en-US"/>
        </w:rPr>
        <w:t>”For ansatte omfattet af § 1, stk. 1e indbetales pensionsbidrag til Pen-Sam-Liv. Pension ydes i henhold til forsikringsselskabets vedtægter.”</w:t>
      </w:r>
    </w:p>
    <w:p w14:paraId="18F9CB9C" w14:textId="77777777" w:rsidR="008D7D8F" w:rsidRDefault="008D7D8F" w:rsidP="008D7D8F">
      <w:r>
        <w:t xml:space="preserve"> </w:t>
      </w:r>
    </w:p>
    <w:p w14:paraId="5A627FD4" w14:textId="77777777" w:rsidR="00732ADD" w:rsidRPr="00F153E0" w:rsidRDefault="00732ADD" w:rsidP="008D7D8F"/>
    <w:p w14:paraId="413588FC" w14:textId="72948DFB" w:rsidR="008D7D8F" w:rsidRPr="00F153E0" w:rsidRDefault="008D7D8F" w:rsidP="008D7D8F">
      <w:r w:rsidRPr="00F153E0">
        <w:t>Eksisterende områdeledere</w:t>
      </w:r>
      <w:r w:rsidR="0049371B">
        <w:t xml:space="preserve"> på ambulanceområdet</w:t>
      </w:r>
      <w:r w:rsidRPr="00F153E0">
        <w:t xml:space="preserve">: </w:t>
      </w:r>
    </w:p>
    <w:p w14:paraId="4FDA16D1" w14:textId="77777777" w:rsidR="008D7D8F" w:rsidRDefault="008D7D8F" w:rsidP="008D7D8F">
      <w:r w:rsidRPr="00F153E0">
        <w:t xml:space="preserve">Overflyttes pr. 1. april 2027 til overenskomst for ledende service- og plejepersonale. </w:t>
      </w:r>
    </w:p>
    <w:p w14:paraId="58E306ED" w14:textId="77777777" w:rsidR="008D7D8F" w:rsidRPr="00F153E0" w:rsidRDefault="008D7D8F" w:rsidP="008D7D8F"/>
    <w:p w14:paraId="270D0805" w14:textId="3C5B3C30" w:rsidR="008D7D8F" w:rsidRDefault="008D7D8F" w:rsidP="004B28CE">
      <w:pPr>
        <w:pStyle w:val="Overskrift2"/>
        <w:numPr>
          <w:ilvl w:val="1"/>
          <w:numId w:val="2"/>
        </w:numPr>
      </w:pPr>
      <w:bookmarkStart w:id="33" w:name="_Toc224761741"/>
      <w:r>
        <w:t>Pension områdeledere</w:t>
      </w:r>
      <w:r w:rsidR="0049371B">
        <w:t xml:space="preserve"> på ambulanceområdet</w:t>
      </w:r>
      <w:bookmarkEnd w:id="33"/>
      <w:r>
        <w:t xml:space="preserve"> </w:t>
      </w:r>
    </w:p>
    <w:p w14:paraId="39F96EED" w14:textId="5D4DB325" w:rsidR="008D7D8F" w:rsidRDefault="008D7D8F" w:rsidP="008D7D8F">
      <w:r>
        <w:t xml:space="preserve">Parterne er enige om at pensionsprocenten for områdeledere </w:t>
      </w:r>
      <w:r w:rsidR="00166068">
        <w:t xml:space="preserve">på ambulanceområdet </w:t>
      </w:r>
      <w:r>
        <w:t xml:space="preserve">med virkning fra 1. april 2027 ændres fra 14 procent til 15 procent. </w:t>
      </w:r>
    </w:p>
    <w:p w14:paraId="31213C09" w14:textId="77777777" w:rsidR="008D7D8F" w:rsidRDefault="008D7D8F" w:rsidP="008D7D8F"/>
    <w:p w14:paraId="6308F91D" w14:textId="5DC17ABA" w:rsidR="008D7D8F" w:rsidRDefault="008D7D8F" w:rsidP="008D7D8F">
      <w:r>
        <w:t>Mer</w:t>
      </w:r>
      <w:r w:rsidRPr="000E2030">
        <w:t xml:space="preserve">udgift: </w:t>
      </w:r>
      <w:r w:rsidR="000E2030" w:rsidRPr="000E2030">
        <w:t>0,12</w:t>
      </w:r>
      <w:r w:rsidRPr="000E2030">
        <w:t xml:space="preserve"> mio. kr.</w:t>
      </w:r>
      <w:r>
        <w:t xml:space="preserve"> </w:t>
      </w:r>
    </w:p>
    <w:p w14:paraId="6A49B130" w14:textId="77777777" w:rsidR="008D7D8F" w:rsidRDefault="008D7D8F" w:rsidP="008D7D8F">
      <w:r>
        <w:t xml:space="preserve">Udgiften afholdes af FOA Fælles. </w:t>
      </w:r>
    </w:p>
    <w:p w14:paraId="4E20396E" w14:textId="77777777" w:rsidR="008D7D8F" w:rsidRDefault="008D7D8F" w:rsidP="00CF62A5"/>
    <w:p w14:paraId="252825CD" w14:textId="77777777" w:rsidR="00AE3254" w:rsidRPr="00CF62A5" w:rsidRDefault="00AE3254" w:rsidP="00CF62A5"/>
    <w:p w14:paraId="48F0384E" w14:textId="3EFB7BE8" w:rsidR="00262C5D" w:rsidRPr="00262C5D" w:rsidRDefault="008F6DD1" w:rsidP="004B28CE">
      <w:pPr>
        <w:pStyle w:val="Overskrift1"/>
        <w:numPr>
          <w:ilvl w:val="0"/>
          <w:numId w:val="2"/>
        </w:numPr>
      </w:pPr>
      <w:bookmarkStart w:id="34" w:name="_Toc224761742"/>
      <w:r w:rsidRPr="008F6DD1">
        <w:t>Overenskomst for sygehusportører</w:t>
      </w:r>
      <w:bookmarkEnd w:id="34"/>
      <w:r w:rsidRPr="008F6DD1">
        <w:t xml:space="preserve"> </w:t>
      </w:r>
    </w:p>
    <w:p w14:paraId="60ADCE53" w14:textId="77777777" w:rsidR="00C3493D" w:rsidRPr="00C3493D" w:rsidRDefault="00C3493D" w:rsidP="004B28CE">
      <w:pPr>
        <w:pStyle w:val="Overskrift2"/>
        <w:numPr>
          <w:ilvl w:val="1"/>
          <w:numId w:val="2"/>
        </w:numPr>
      </w:pPr>
      <w:bookmarkStart w:id="35" w:name="_Toc224761743"/>
      <w:r w:rsidRPr="00C3493D">
        <w:t>Dækningsområde</w:t>
      </w:r>
      <w:bookmarkEnd w:id="35"/>
    </w:p>
    <w:p w14:paraId="06D12FA8" w14:textId="77777777" w:rsidR="00C3493D" w:rsidRPr="005C089E" w:rsidRDefault="00C3493D" w:rsidP="00C3493D">
      <w:r w:rsidRPr="00770EFC">
        <w:t>Med virkning fra 1. april 2026 omfattes portør</w:t>
      </w:r>
      <w:r>
        <w:t>elever</w:t>
      </w:r>
      <w:r w:rsidRPr="00770EFC">
        <w:t>,</w:t>
      </w:r>
      <w:r>
        <w:t xml:space="preserve"> der ansættes som led i gennemførelsen af </w:t>
      </w:r>
      <w:r w:rsidRPr="00770EFC">
        <w:t>erhve</w:t>
      </w:r>
      <w:r>
        <w:t>rvsuddannel</w:t>
      </w:r>
      <w:r w:rsidRPr="005C089E">
        <w:t xml:space="preserve">sen til portør efter bestemmelserne i lov om erhvervsuddannelser, jf. lovbekendtgørelse nr. 961 af 16. august 2024, af </w:t>
      </w:r>
      <w:r>
        <w:t>portør</w:t>
      </w:r>
      <w:r w:rsidRPr="005C089E">
        <w:t>overenskomstens dækningsområde</w:t>
      </w:r>
      <w:r>
        <w:t xml:space="preserve"> (32.16.1)</w:t>
      </w:r>
    </w:p>
    <w:p w14:paraId="221DE9EB" w14:textId="77777777" w:rsidR="00C3493D" w:rsidRPr="005C089E" w:rsidRDefault="00C3493D" w:rsidP="00C3493D"/>
    <w:p w14:paraId="70A3A473" w14:textId="77777777" w:rsidR="00C3493D" w:rsidRPr="005C089E" w:rsidRDefault="00C3493D" w:rsidP="00C3493D">
      <w:r w:rsidRPr="005C089E">
        <w:t xml:space="preserve">Områdebestemmelsen opdateres, og følgende indsættes i § 1, stk. 1 efter første </w:t>
      </w:r>
      <w:proofErr w:type="spellStart"/>
      <w:r w:rsidRPr="005C089E">
        <w:t>pkt</w:t>
      </w:r>
      <w:proofErr w:type="spellEnd"/>
      <w:r w:rsidRPr="005C089E">
        <w:t xml:space="preserve">: </w:t>
      </w:r>
    </w:p>
    <w:p w14:paraId="50E8C5F0" w14:textId="77777777" w:rsidR="00C3493D" w:rsidRPr="005C089E" w:rsidRDefault="00C3493D" w:rsidP="00C3493D"/>
    <w:p w14:paraId="0CFE7343" w14:textId="77777777" w:rsidR="00C3493D" w:rsidRPr="005C089E" w:rsidRDefault="00C3493D" w:rsidP="004B28CE">
      <w:pPr>
        <w:numPr>
          <w:ilvl w:val="0"/>
          <w:numId w:val="11"/>
        </w:numPr>
        <w:tabs>
          <w:tab w:val="left" w:pos="425"/>
          <w:tab w:val="left" w:pos="851"/>
          <w:tab w:val="left" w:pos="1276"/>
          <w:tab w:val="left" w:pos="1701"/>
        </w:tabs>
        <w:overflowPunct w:val="0"/>
        <w:autoSpaceDE w:val="0"/>
        <w:autoSpaceDN w:val="0"/>
        <w:adjustRightInd w:val="0"/>
        <w:contextualSpacing/>
        <w:jc w:val="left"/>
        <w:textAlignment w:val="baseline"/>
        <w:rPr>
          <w:rFonts w:eastAsia="Times New Roman" w:cs="Times New Roman"/>
          <w:kern w:val="24"/>
          <w:lang w:eastAsia="da-DK"/>
        </w:rPr>
      </w:pPr>
      <w:r w:rsidRPr="005C089E">
        <w:rPr>
          <w:rFonts w:eastAsia="Times New Roman" w:cs="Times New Roman"/>
          <w:kern w:val="24"/>
          <w:lang w:eastAsia="da-DK"/>
        </w:rPr>
        <w:t>Aspirant</w:t>
      </w:r>
    </w:p>
    <w:p w14:paraId="18989A79" w14:textId="77777777" w:rsidR="00C3493D" w:rsidRPr="005C089E" w:rsidRDefault="00C3493D" w:rsidP="004B28CE">
      <w:pPr>
        <w:numPr>
          <w:ilvl w:val="0"/>
          <w:numId w:val="11"/>
        </w:numPr>
        <w:tabs>
          <w:tab w:val="left" w:pos="425"/>
          <w:tab w:val="left" w:pos="851"/>
          <w:tab w:val="left" w:pos="1276"/>
          <w:tab w:val="left" w:pos="1701"/>
        </w:tabs>
        <w:overflowPunct w:val="0"/>
        <w:autoSpaceDE w:val="0"/>
        <w:autoSpaceDN w:val="0"/>
        <w:adjustRightInd w:val="0"/>
        <w:contextualSpacing/>
        <w:jc w:val="left"/>
        <w:textAlignment w:val="baseline"/>
        <w:rPr>
          <w:rFonts w:eastAsia="Times New Roman" w:cs="Times New Roman"/>
          <w:kern w:val="24"/>
          <w:lang w:eastAsia="da-DK"/>
        </w:rPr>
      </w:pPr>
      <w:r w:rsidRPr="005C089E">
        <w:rPr>
          <w:rFonts w:eastAsia="Times New Roman" w:cs="Times New Roman"/>
          <w:kern w:val="24"/>
          <w:lang w:eastAsia="da-DK"/>
        </w:rPr>
        <w:t>Portør</w:t>
      </w:r>
    </w:p>
    <w:p w14:paraId="316AD239" w14:textId="77777777" w:rsidR="00C3493D" w:rsidRPr="005C089E" w:rsidRDefault="00C3493D" w:rsidP="004B28CE">
      <w:pPr>
        <w:numPr>
          <w:ilvl w:val="0"/>
          <w:numId w:val="11"/>
        </w:numPr>
        <w:tabs>
          <w:tab w:val="left" w:pos="425"/>
          <w:tab w:val="left" w:pos="851"/>
          <w:tab w:val="left" w:pos="1276"/>
          <w:tab w:val="left" w:pos="1701"/>
        </w:tabs>
        <w:overflowPunct w:val="0"/>
        <w:autoSpaceDE w:val="0"/>
        <w:autoSpaceDN w:val="0"/>
        <w:adjustRightInd w:val="0"/>
        <w:contextualSpacing/>
        <w:jc w:val="left"/>
        <w:textAlignment w:val="baseline"/>
        <w:rPr>
          <w:rFonts w:eastAsia="Times New Roman" w:cs="Times New Roman"/>
          <w:kern w:val="24"/>
          <w:lang w:eastAsia="da-DK"/>
        </w:rPr>
      </w:pPr>
      <w:r w:rsidRPr="005C089E">
        <w:rPr>
          <w:rFonts w:eastAsia="Times New Roman" w:cs="Times New Roman"/>
          <w:kern w:val="24"/>
          <w:lang w:eastAsia="da-DK"/>
        </w:rPr>
        <w:t xml:space="preserve">Erhvervsuddannet </w:t>
      </w:r>
      <w:r>
        <w:rPr>
          <w:rFonts w:eastAsia="Times New Roman" w:cs="Times New Roman"/>
          <w:kern w:val="24"/>
          <w:lang w:eastAsia="da-DK"/>
        </w:rPr>
        <w:t>portør</w:t>
      </w:r>
    </w:p>
    <w:p w14:paraId="6A0FAC5F" w14:textId="77777777" w:rsidR="00C3493D" w:rsidRPr="005C089E" w:rsidRDefault="00C3493D" w:rsidP="004B28CE">
      <w:pPr>
        <w:numPr>
          <w:ilvl w:val="0"/>
          <w:numId w:val="11"/>
        </w:numPr>
        <w:tabs>
          <w:tab w:val="left" w:pos="425"/>
          <w:tab w:val="left" w:pos="851"/>
          <w:tab w:val="left" w:pos="1276"/>
          <w:tab w:val="left" w:pos="1701"/>
        </w:tabs>
        <w:overflowPunct w:val="0"/>
        <w:autoSpaceDE w:val="0"/>
        <w:autoSpaceDN w:val="0"/>
        <w:adjustRightInd w:val="0"/>
        <w:contextualSpacing/>
        <w:jc w:val="left"/>
        <w:textAlignment w:val="baseline"/>
        <w:rPr>
          <w:rFonts w:eastAsia="Times New Roman" w:cs="Times New Roman"/>
          <w:kern w:val="24"/>
          <w:lang w:eastAsia="da-DK"/>
        </w:rPr>
      </w:pPr>
      <w:r w:rsidRPr="005C089E">
        <w:rPr>
          <w:rFonts w:eastAsia="Times New Roman" w:cs="Times New Roman"/>
          <w:kern w:val="24"/>
          <w:lang w:eastAsia="da-DK"/>
        </w:rPr>
        <w:t xml:space="preserve">Portørelever, der ansættes som led i gennemførelsen af portøruddannelsen og efter bestemmelserne i lov om erhvervsuddannelser, jf. lovbekendtgørelse nr. 961 af 16. august 2024. </w:t>
      </w:r>
    </w:p>
    <w:p w14:paraId="7654A647" w14:textId="77777777" w:rsidR="00C3493D" w:rsidRDefault="00C3493D" w:rsidP="00C3493D"/>
    <w:p w14:paraId="287BF5F8" w14:textId="77777777" w:rsidR="00C3493D" w:rsidRDefault="00C3493D" w:rsidP="00C3493D">
      <w:r>
        <w:t>I forbindelse med udvidelsen af overenskomstens dækningsområde til også at omfatte erhvervsuddannede portører er parterne enige om, at overenskomsten både skal rumme en ufaglært og faglært indgang til arbejdsområdet. Ved valg af ansættelsesform kan regionen tage den ansattes udd</w:t>
      </w:r>
      <w:r w:rsidRPr="00AD5051">
        <w:t xml:space="preserve">annelsesmæssige ønsker og ambitioner i betragtning. </w:t>
      </w:r>
    </w:p>
    <w:p w14:paraId="7448FB10" w14:textId="77777777" w:rsidR="00062CBF" w:rsidRDefault="00062CBF" w:rsidP="00C3493D"/>
    <w:p w14:paraId="3697EE75" w14:textId="4C0AD335" w:rsidR="00C3493D" w:rsidRDefault="00062CBF" w:rsidP="00C3493D">
      <w:r w:rsidRPr="00062CBF">
        <w:t>Parterne er enige om at reservere midler i den Regionale kompetencefond til at understøtte den nye erhvervsuddannelse til Portør. Parterne drøfter både økonomi og tilskudsmuligheder i 2. halvår af 2026</w:t>
      </w:r>
    </w:p>
    <w:p w14:paraId="143F37BB" w14:textId="77777777" w:rsidR="008D367F" w:rsidRPr="00AD5051" w:rsidRDefault="008D367F" w:rsidP="00C3493D"/>
    <w:p w14:paraId="7DA3BD4A" w14:textId="77777777" w:rsidR="00C3493D" w:rsidRPr="00C3493D" w:rsidRDefault="00C3493D" w:rsidP="004B28CE">
      <w:pPr>
        <w:pStyle w:val="Overskrift2"/>
        <w:numPr>
          <w:ilvl w:val="1"/>
          <w:numId w:val="2"/>
        </w:numPr>
      </w:pPr>
      <w:bookmarkStart w:id="36" w:name="_Toc224761744"/>
      <w:r w:rsidRPr="00C3493D">
        <w:t>Merit</w:t>
      </w:r>
      <w:bookmarkEnd w:id="36"/>
    </w:p>
    <w:p w14:paraId="0DA1C855" w14:textId="77777777" w:rsidR="00C3493D" w:rsidRPr="00AD5051" w:rsidRDefault="00C3493D" w:rsidP="00C3493D">
      <w:r>
        <w:t>Med virkning fra 1. april 2026 er p</w:t>
      </w:r>
      <w:r w:rsidRPr="00AD5051">
        <w:t xml:space="preserve">arterne er enige om at indføre et ret til en uddannelsessamtale for portører, som har mere end 4 års anciennitet på arbejdspladsen, og som ønsker at uddanne sig til erhvervsuddannet portør. Uddannelsessamtale sker med henblik på at afklare uddannelsesmulighederne og eventuelt udarbejde en uddannelsesplan for den ansatte med det mål at blive erhvervsuddannet portør. </w:t>
      </w:r>
    </w:p>
    <w:p w14:paraId="128F0F84" w14:textId="77777777" w:rsidR="00C3493D" w:rsidRPr="00AD5051" w:rsidRDefault="00C3493D" w:rsidP="00C3493D"/>
    <w:p w14:paraId="1552FBFE" w14:textId="77777777" w:rsidR="00C3493D" w:rsidRPr="002163AC" w:rsidRDefault="00C3493D" w:rsidP="00C3493D">
      <w:pPr>
        <w:tabs>
          <w:tab w:val="left" w:pos="425"/>
          <w:tab w:val="left" w:pos="851"/>
          <w:tab w:val="left" w:pos="1276"/>
          <w:tab w:val="left" w:pos="1701"/>
        </w:tabs>
        <w:overflowPunct w:val="0"/>
        <w:autoSpaceDE w:val="0"/>
        <w:autoSpaceDN w:val="0"/>
        <w:adjustRightInd w:val="0"/>
        <w:spacing w:line="270" w:lineRule="atLeast"/>
        <w:textAlignment w:val="baseline"/>
        <w:rPr>
          <w:rFonts w:eastAsia="Times New Roman" w:cs="Times New Roman"/>
          <w:iCs/>
          <w:kern w:val="24"/>
          <w:lang w:eastAsia="da-DK"/>
        </w:rPr>
      </w:pPr>
      <w:r w:rsidRPr="002163AC">
        <w:rPr>
          <w:rFonts w:eastAsia="Times New Roman" w:cs="Times New Roman"/>
          <w:iCs/>
          <w:kern w:val="24"/>
          <w:lang w:eastAsia="da-DK"/>
        </w:rPr>
        <w:t xml:space="preserve">Allerede ansatte AMU-uddannede portører, som ønsker at uddanne sig til erhvervsuddannede portører, og som opfylder kvalifikationskravene, har fortrinsret til ledige stillinger som portørelev, idet omfang det ikke strider mod regionens bemandingsbehov i forhold til driften. </w:t>
      </w:r>
    </w:p>
    <w:p w14:paraId="2B9A0C3A" w14:textId="77777777" w:rsidR="00C3493D" w:rsidRPr="00AD5051" w:rsidRDefault="00C3493D" w:rsidP="00C3493D"/>
    <w:p w14:paraId="4FD3D573" w14:textId="7E7431ED" w:rsidR="00C3493D" w:rsidRDefault="00C3493D" w:rsidP="00C3493D">
      <w:r w:rsidRPr="00AD5051">
        <w:t>Allerede ansatte, som påbegynder en erhvervsuddannelse ansættes efter bestemmelserne i kapitel 5. Regionen og medarbejderen kan aftale, at medarbejderen helt eller delvist fortsætter med sin hidtidige løn under elevtiden i det omfang merudgiften kan dækkes af Kompetencefonden o</w:t>
      </w:r>
      <w:r>
        <w:t xml:space="preserve">g/eller fra puljen Ufaglært til </w:t>
      </w:r>
      <w:r w:rsidRPr="00262C5D">
        <w:t xml:space="preserve">Faglært. </w:t>
      </w:r>
      <w:r w:rsidR="00262C5D" w:rsidRPr="00262C5D">
        <w:t>Under og efter færdiggjort uddannelse beregnes anciennitet efter tidspunktet for ansættelse på overenskomsten.</w:t>
      </w:r>
    </w:p>
    <w:p w14:paraId="0CB08874" w14:textId="77777777" w:rsidR="00C3493D" w:rsidRDefault="00C3493D" w:rsidP="00C3493D"/>
    <w:p w14:paraId="6B6F7E4A" w14:textId="77777777" w:rsidR="00C3493D" w:rsidRPr="00C3493D" w:rsidRDefault="00C3493D" w:rsidP="004B28CE">
      <w:pPr>
        <w:pStyle w:val="Overskrift2"/>
        <w:numPr>
          <w:ilvl w:val="1"/>
          <w:numId w:val="2"/>
        </w:numPr>
      </w:pPr>
      <w:bookmarkStart w:id="37" w:name="_Toc224761745"/>
      <w:r w:rsidRPr="00C3493D">
        <w:t>Uddannelseskravet</w:t>
      </w:r>
      <w:bookmarkEnd w:id="37"/>
    </w:p>
    <w:p w14:paraId="2F4CC6E8" w14:textId="666D0345" w:rsidR="00C3493D" w:rsidRPr="00A1520B" w:rsidRDefault="00C3493D" w:rsidP="00C3493D">
      <w:r>
        <w:t>Med virkning fra 1. april 20</w:t>
      </w:r>
      <w:r w:rsidR="001D7922">
        <w:t>2</w:t>
      </w:r>
      <w:r>
        <w:t>6 er p</w:t>
      </w:r>
      <w:r w:rsidRPr="00A1520B">
        <w:t>arterne er enige om, at uddannelseskravet i portøroverenskomstens § 1, stk. 2 ikke finder anvendelse for ansatte der udfører lagerarbejde</w:t>
      </w:r>
      <w:r>
        <w:t xml:space="preserve"> og som i øvrigt ikke udfører andre </w:t>
      </w:r>
      <w:r w:rsidRPr="00262C5D">
        <w:t xml:space="preserve">portøropgaver. </w:t>
      </w:r>
      <w:r w:rsidR="00262C5D" w:rsidRPr="00262C5D">
        <w:t>Efter 8 måneders aspiranttid overgår portørerne til almindelig portørløn.</w:t>
      </w:r>
    </w:p>
    <w:p w14:paraId="2F778D05" w14:textId="77777777" w:rsidR="00C3493D" w:rsidRPr="00A1520B" w:rsidRDefault="00C3493D" w:rsidP="00C3493D"/>
    <w:p w14:paraId="1869D162" w14:textId="77777777" w:rsidR="00C3493D" w:rsidRDefault="00C3493D" w:rsidP="00C3493D">
      <w:r>
        <w:t xml:space="preserve">Der indsættes følgende i § 1, stk. 1 efter 2. pkt. i overenskomst for sygehusportører (32.16.1):  </w:t>
      </w:r>
    </w:p>
    <w:p w14:paraId="2E926AE7" w14:textId="77777777" w:rsidR="00C3493D" w:rsidRDefault="00C3493D" w:rsidP="00C3493D"/>
    <w:p w14:paraId="421BF2A4" w14:textId="374BC8A3" w:rsidR="00C3493D" w:rsidRPr="001D7922" w:rsidRDefault="001D7922" w:rsidP="00C3493D">
      <w:pPr>
        <w:rPr>
          <w:i/>
          <w:iCs/>
        </w:rPr>
      </w:pPr>
      <w:r w:rsidRPr="001D7922">
        <w:rPr>
          <w:i/>
          <w:iCs/>
        </w:rPr>
        <w:t>”</w:t>
      </w:r>
      <w:r w:rsidR="00C3493D" w:rsidRPr="001D7922">
        <w:rPr>
          <w:i/>
          <w:iCs/>
        </w:rPr>
        <w:t>Kravet om grundkursus gælder dog ikke for ansatte der udfører lagerarbejde og som i øvrigt ikke udfører andre portøropgaver.</w:t>
      </w:r>
      <w:r w:rsidRPr="001D7922">
        <w:rPr>
          <w:i/>
          <w:iCs/>
        </w:rPr>
        <w:t>”</w:t>
      </w:r>
    </w:p>
    <w:p w14:paraId="733046C5" w14:textId="77777777" w:rsidR="003D5F23" w:rsidRDefault="003D5F23" w:rsidP="008F6DD1"/>
    <w:p w14:paraId="6FC4013F" w14:textId="77777777" w:rsidR="00C3493D" w:rsidRPr="00C3493D" w:rsidRDefault="00C3493D" w:rsidP="004B28CE">
      <w:pPr>
        <w:pStyle w:val="Overskrift2"/>
        <w:numPr>
          <w:ilvl w:val="1"/>
          <w:numId w:val="2"/>
        </w:numPr>
      </w:pPr>
      <w:bookmarkStart w:id="38" w:name="_Toc224761746"/>
      <w:r w:rsidRPr="00C3493D">
        <w:t>Grundløn for erhvervsuddannede portører</w:t>
      </w:r>
      <w:bookmarkEnd w:id="38"/>
    </w:p>
    <w:p w14:paraId="4D70C0AD" w14:textId="77777777" w:rsidR="00C3493D" w:rsidRPr="00C3493D" w:rsidRDefault="00C3493D" w:rsidP="00C3493D">
      <w:pPr>
        <w:rPr>
          <w:b/>
          <w:bCs/>
        </w:rPr>
      </w:pPr>
    </w:p>
    <w:p w14:paraId="799C912C" w14:textId="77777777" w:rsidR="00C3493D" w:rsidRPr="00C3493D" w:rsidRDefault="00C3493D" w:rsidP="00C3493D">
      <w:r w:rsidRPr="00C3493D">
        <w:t xml:space="preserve">§ 5, stk. 2 i overenskomst for portører ændres med virkning fra 1. april 2027: </w:t>
      </w:r>
    </w:p>
    <w:p w14:paraId="23F9618B" w14:textId="77777777" w:rsidR="00C3493D" w:rsidRDefault="00C3493D" w:rsidP="00C3493D"/>
    <w:p w14:paraId="067A4D82" w14:textId="7A8D90CF" w:rsidR="00C3493D" w:rsidRDefault="00C3493D" w:rsidP="00C3493D">
      <w:r w:rsidRPr="00C3493D">
        <w:t>Der indsættes følgende i skemaet:</w:t>
      </w:r>
    </w:p>
    <w:p w14:paraId="478E006E" w14:textId="77777777" w:rsidR="00C3493D" w:rsidRPr="00C3493D" w:rsidRDefault="00C3493D" w:rsidP="00C3493D"/>
    <w:p w14:paraId="1CFC25E8" w14:textId="77777777" w:rsidR="00C3493D" w:rsidRDefault="00C3493D" w:rsidP="00C3493D">
      <w:r w:rsidRPr="00C3493D">
        <w:t>Erhvervsuddannede portører indplaceres på løntrin 20</w:t>
      </w:r>
    </w:p>
    <w:p w14:paraId="53AA6E3F" w14:textId="77777777" w:rsidR="00C3493D" w:rsidRPr="00C3493D" w:rsidRDefault="00C3493D" w:rsidP="00C3493D"/>
    <w:p w14:paraId="1046F92B" w14:textId="3CA59D7C" w:rsidR="00C3493D" w:rsidRDefault="00C3493D" w:rsidP="00C3493D">
      <w:r w:rsidRPr="00C3493D">
        <w:t>Erhvervsuddannede portører, knyttet til lukkede sikrede afdelinger</w:t>
      </w:r>
      <w:r w:rsidR="00732ADD" w:rsidRPr="00732ADD">
        <w:t xml:space="preserve"> </w:t>
      </w:r>
      <w:r w:rsidR="00732ADD">
        <w:t>og assistenter ved røntgen- operation og dialyseafdelinger</w:t>
      </w:r>
      <w:r w:rsidRPr="00C3493D">
        <w:t xml:space="preserve"> indplaceres på løntrin 21</w:t>
      </w:r>
    </w:p>
    <w:p w14:paraId="5A858BBD" w14:textId="77777777" w:rsidR="00C3493D" w:rsidRPr="00C3493D" w:rsidRDefault="00C3493D" w:rsidP="00C3493D"/>
    <w:p w14:paraId="0DD1AFD4" w14:textId="77777777" w:rsidR="00C3493D" w:rsidRDefault="00C3493D" w:rsidP="00C3493D">
      <w:r w:rsidRPr="00C3493D">
        <w:t xml:space="preserve">Erhvervsuddannede portører, der er fuldtidsbeskæftigede ved sektionsarbejde indplaceres på løntrin 29. </w:t>
      </w:r>
    </w:p>
    <w:p w14:paraId="40531D40" w14:textId="77777777" w:rsidR="00C3493D" w:rsidRPr="00C3493D" w:rsidRDefault="00C3493D" w:rsidP="00C3493D"/>
    <w:p w14:paraId="4F95F3CB" w14:textId="77777777" w:rsidR="00C3493D" w:rsidRPr="00C3493D" w:rsidRDefault="00C3493D" w:rsidP="004B28CE">
      <w:pPr>
        <w:pStyle w:val="Overskrift2"/>
        <w:numPr>
          <w:ilvl w:val="1"/>
          <w:numId w:val="2"/>
        </w:numPr>
      </w:pPr>
      <w:bookmarkStart w:id="39" w:name="_Toc224761747"/>
      <w:r w:rsidRPr="00C3493D">
        <w:t>Kvalifikationsløn for erhvervsuddannede portører</w:t>
      </w:r>
      <w:bookmarkEnd w:id="39"/>
    </w:p>
    <w:p w14:paraId="46B6A0E4" w14:textId="77777777" w:rsidR="00C3493D" w:rsidRPr="00C3493D" w:rsidRDefault="00C3493D" w:rsidP="00C3493D"/>
    <w:p w14:paraId="6747251D" w14:textId="77777777" w:rsidR="00C3493D" w:rsidRDefault="00C3493D" w:rsidP="00C3493D">
      <w:r w:rsidRPr="00C3493D">
        <w:t xml:space="preserve">Med virkning fra 1. april 2027 indføres kvalifikationsløn for erhvervsuddannede portører. </w:t>
      </w:r>
    </w:p>
    <w:p w14:paraId="57D493EC" w14:textId="77777777" w:rsidR="00C3493D" w:rsidRPr="00C3493D" w:rsidRDefault="00C3493D" w:rsidP="00C3493D"/>
    <w:p w14:paraId="2F67C505" w14:textId="77777777" w:rsidR="00C3493D" w:rsidRPr="00C3493D" w:rsidRDefault="00C3493D" w:rsidP="00C3493D">
      <w:r w:rsidRPr="00C3493D">
        <w:t xml:space="preserve">I portøroverenskomstens § 7 indsættes nye bestemmelser, som nærmere aftales i redigeringsfasen. Der indsættes følgende: </w:t>
      </w:r>
    </w:p>
    <w:p w14:paraId="3AFE117B" w14:textId="77777777" w:rsidR="00C3493D" w:rsidRPr="00C3493D" w:rsidRDefault="00C3493D" w:rsidP="00C3493D"/>
    <w:p w14:paraId="3FF16C28" w14:textId="77777777" w:rsidR="00C3493D" w:rsidRPr="00C3493D" w:rsidRDefault="00C3493D" w:rsidP="00C3493D">
      <w:r w:rsidRPr="00C3493D">
        <w:t>Stk. x.</w:t>
      </w:r>
    </w:p>
    <w:p w14:paraId="2BCF1785" w14:textId="77777777" w:rsidR="00C3493D" w:rsidRPr="00C3493D" w:rsidRDefault="00C3493D" w:rsidP="00C3493D">
      <w:r w:rsidRPr="00C3493D">
        <w:t>En erhvervsuddannet portør, som har 5 års sammenlagt beskæftigelse inden for overenskomstens område (ekskl. elevtid) indplaceres på løntrin 23 + 7.366 kr. i årligt grundbeløb (31. marts 2018)</w:t>
      </w:r>
    </w:p>
    <w:p w14:paraId="42C60CC1" w14:textId="77777777" w:rsidR="00C3493D" w:rsidRPr="00C3493D" w:rsidRDefault="00C3493D" w:rsidP="00C3493D"/>
    <w:p w14:paraId="42E40DDF" w14:textId="77777777" w:rsidR="00C3493D" w:rsidRPr="00C3493D" w:rsidRDefault="00C3493D" w:rsidP="00C3493D">
      <w:r w:rsidRPr="00C3493D">
        <w:t>Stk. x.</w:t>
      </w:r>
    </w:p>
    <w:p w14:paraId="41F501F9" w14:textId="77777777" w:rsidR="00C3493D" w:rsidRPr="00C3493D" w:rsidRDefault="00C3493D" w:rsidP="00C3493D">
      <w:r w:rsidRPr="00C3493D">
        <w:t>En erhvervsuddannet portør, som har 8 års sammenlagt beskæftigelse inden for overenskomstens område (ekskl. elevtid) indplaceres på løntrin 27 + 4.700 kr. i årligt grundbeløb (31. marts 2018)</w:t>
      </w:r>
    </w:p>
    <w:p w14:paraId="6F597EC0" w14:textId="77777777" w:rsidR="00C3493D" w:rsidRPr="00C3493D" w:rsidRDefault="00C3493D" w:rsidP="00C3493D"/>
    <w:p w14:paraId="57608F06" w14:textId="77777777" w:rsidR="00C3493D" w:rsidRPr="00C3493D" w:rsidRDefault="00C3493D" w:rsidP="00C3493D">
      <w:r w:rsidRPr="00C3493D">
        <w:t>Stk. x</w:t>
      </w:r>
    </w:p>
    <w:p w14:paraId="2E5BBC03" w14:textId="18E2526F" w:rsidR="00C3493D" w:rsidRPr="00C3493D" w:rsidRDefault="00C3493D" w:rsidP="00C3493D">
      <w:r w:rsidRPr="00C3493D">
        <w:t>En erhvervsuddannet portør, knyttet til lukkede sikrede afdelinger</w:t>
      </w:r>
      <w:r w:rsidR="00732ADD" w:rsidRPr="00732ADD">
        <w:t xml:space="preserve"> </w:t>
      </w:r>
      <w:r w:rsidR="00732ADD">
        <w:t xml:space="preserve">og assistenter ved røntgen- operation </w:t>
      </w:r>
      <w:proofErr w:type="spellStart"/>
      <w:r w:rsidR="00732ADD">
        <w:t>ogr</w:t>
      </w:r>
      <w:proofErr w:type="spellEnd"/>
      <w:r w:rsidR="00732ADD">
        <w:t xml:space="preserve"> dialyseafdelinger</w:t>
      </w:r>
      <w:r w:rsidRPr="00C3493D">
        <w:t>, som har 5 års sammenlagt beskæftigelse inden for overenskomstens område (ekskl. elevtid) indplaceres på løntrin 24 + 7.366 kr. i årligt grundbeløb (31. marts 2018)</w:t>
      </w:r>
    </w:p>
    <w:p w14:paraId="104888F9" w14:textId="77777777" w:rsidR="00C3493D" w:rsidRPr="00C3493D" w:rsidRDefault="00C3493D" w:rsidP="00C3493D"/>
    <w:p w14:paraId="49BB6FAE" w14:textId="77777777" w:rsidR="00C3493D" w:rsidRPr="00C3493D" w:rsidRDefault="00C3493D" w:rsidP="00C3493D">
      <w:r w:rsidRPr="00C3493D">
        <w:t>Stk. x</w:t>
      </w:r>
    </w:p>
    <w:p w14:paraId="36B83B08" w14:textId="44A2CC52" w:rsidR="00C3493D" w:rsidRPr="00C3493D" w:rsidRDefault="00C3493D" w:rsidP="00C3493D">
      <w:r w:rsidRPr="00C3493D">
        <w:t>En erhvervsuddannet portør, knyttet til lukkede sikrede afdelinger</w:t>
      </w:r>
      <w:r w:rsidR="00732ADD" w:rsidRPr="00732ADD">
        <w:t xml:space="preserve"> </w:t>
      </w:r>
      <w:r w:rsidR="00732ADD">
        <w:t xml:space="preserve">og assistenter ved røntgen- operation </w:t>
      </w:r>
      <w:proofErr w:type="spellStart"/>
      <w:r w:rsidR="00732ADD">
        <w:t>ogr</w:t>
      </w:r>
      <w:proofErr w:type="spellEnd"/>
      <w:r w:rsidR="00732ADD">
        <w:t xml:space="preserve"> dialyseafdelinger</w:t>
      </w:r>
      <w:r w:rsidRPr="00C3493D">
        <w:t>, som har 8 års sammenlagt beskæftigelse inden for overenskomstens område (ekskl. elevtid) indplaceres på løntrin 28 + 4.700 kr. i årligt grundbeløb (31. marts 2018)</w:t>
      </w:r>
    </w:p>
    <w:p w14:paraId="54BD6D0F" w14:textId="77777777" w:rsidR="00C3493D" w:rsidRPr="00C3493D" w:rsidRDefault="00C3493D" w:rsidP="00C3493D"/>
    <w:p w14:paraId="020DB969" w14:textId="77777777" w:rsidR="00C3493D" w:rsidRPr="00C3493D" w:rsidRDefault="00C3493D" w:rsidP="00C3493D">
      <w:r w:rsidRPr="00C3493D">
        <w:t>Stk. x</w:t>
      </w:r>
    </w:p>
    <w:p w14:paraId="638EA644" w14:textId="77777777" w:rsidR="00C3493D" w:rsidRPr="00C3493D" w:rsidRDefault="00C3493D" w:rsidP="00C3493D">
      <w:r w:rsidRPr="00C3493D">
        <w:t>En erhvervsuddannet portør, der er fuldtidsbeskæftigede med sektionsarbejde, som har 5 års sammenlagt beskæftigelse inden for overenskomstens område (ekskl. elevtid) indplaceres på løntrin 32 + 7.366 kr. i årligt grundbeløb (31. marts 2018)</w:t>
      </w:r>
    </w:p>
    <w:p w14:paraId="728D7697" w14:textId="77777777" w:rsidR="00C3493D" w:rsidRPr="00C3493D" w:rsidRDefault="00C3493D" w:rsidP="00C3493D"/>
    <w:p w14:paraId="380B6150" w14:textId="77777777" w:rsidR="00C3493D" w:rsidRPr="00C3493D" w:rsidRDefault="00C3493D" w:rsidP="00C3493D">
      <w:r w:rsidRPr="00C3493D">
        <w:t>Stk. x</w:t>
      </w:r>
    </w:p>
    <w:p w14:paraId="27A1079D" w14:textId="77777777" w:rsidR="00C3493D" w:rsidRPr="00C3493D" w:rsidRDefault="00C3493D" w:rsidP="00C3493D">
      <w:r w:rsidRPr="00C3493D">
        <w:t>En erhvervsuddannet portør, der er fuldtidsbeskæftigede med sektionsarbejde, som har 8 års sammenlagt beskæftigelse inden for overenskomstens område (ekskl. elevtid) indplaceres på løntrin 36 + 4.700 kr. i årligt grundbeløb (31. marts 2018)</w:t>
      </w:r>
    </w:p>
    <w:p w14:paraId="1428CE6C" w14:textId="77777777" w:rsidR="00C3493D" w:rsidRPr="00C3493D" w:rsidRDefault="00C3493D" w:rsidP="00C3493D"/>
    <w:p w14:paraId="1260B5DC" w14:textId="2F0989E2" w:rsidR="00C3493D" w:rsidRPr="00C3493D" w:rsidRDefault="00C3493D" w:rsidP="004B28CE">
      <w:pPr>
        <w:pStyle w:val="Overskrift2"/>
        <w:numPr>
          <w:ilvl w:val="1"/>
          <w:numId w:val="2"/>
        </w:numPr>
      </w:pPr>
      <w:bookmarkStart w:id="40" w:name="_Toc224761748"/>
      <w:r w:rsidRPr="00C3493D">
        <w:t>Løn til portørelever</w:t>
      </w:r>
      <w:bookmarkEnd w:id="40"/>
    </w:p>
    <w:p w14:paraId="232D86C6" w14:textId="77777777" w:rsidR="00C3493D" w:rsidRPr="00C3493D" w:rsidRDefault="00C3493D" w:rsidP="00C3493D">
      <w:r w:rsidRPr="00C3493D">
        <w:t>Parterne er enige om, at for portørelever, omfattet af lovbekendtgørelse nr. 961 af 16. august 2024, udgør lønnen følgende beløb pr. måned:</w:t>
      </w:r>
    </w:p>
    <w:p w14:paraId="24982935" w14:textId="77777777" w:rsidR="00C3493D" w:rsidRPr="00C3493D" w:rsidRDefault="00C3493D" w:rsidP="00C3493D"/>
    <w:p w14:paraId="7C719078" w14:textId="77777777" w:rsidR="00C3493D" w:rsidRPr="00C3493D" w:rsidRDefault="00C3493D" w:rsidP="00C3493D">
      <w:r w:rsidRPr="00C3493D">
        <w:t xml:space="preserve">Med virkning fra 1. april 2026: </w:t>
      </w:r>
    </w:p>
    <w:p w14:paraId="2BC050F8" w14:textId="77777777" w:rsidR="00C3493D" w:rsidRPr="00C3493D" w:rsidRDefault="00C3493D" w:rsidP="00C3493D"/>
    <w:p w14:paraId="0BEEF9DC" w14:textId="77777777" w:rsidR="00C3493D" w:rsidRPr="00C3493D" w:rsidRDefault="00C3493D" w:rsidP="00C3493D">
      <w:r w:rsidRPr="00C3493D">
        <w:t>Elevlønnen fra 1.-12 måned udgør 10.645,32 kr. (31. marts 2018)</w:t>
      </w:r>
    </w:p>
    <w:p w14:paraId="69F43680" w14:textId="77777777" w:rsidR="00C3493D" w:rsidRPr="00C3493D" w:rsidRDefault="00C3493D" w:rsidP="00C3493D">
      <w:r w:rsidRPr="00C3493D">
        <w:t>Elevlønnen fra 13. og efterfølgende måned udgør 11.316,56 kr. (31. marts 2018)</w:t>
      </w:r>
    </w:p>
    <w:p w14:paraId="58DBB493" w14:textId="77777777" w:rsidR="00C3493D" w:rsidRPr="00C3493D" w:rsidRDefault="00C3493D" w:rsidP="00C3493D"/>
    <w:p w14:paraId="7FAB50B4" w14:textId="77777777" w:rsidR="00C3493D" w:rsidRPr="00C3493D" w:rsidRDefault="00C3493D" w:rsidP="00C3493D">
      <w:r w:rsidRPr="00C3493D">
        <w:t xml:space="preserve">Med virkning fra 1. april 2027: </w:t>
      </w:r>
    </w:p>
    <w:p w14:paraId="6A43F968" w14:textId="77777777" w:rsidR="00C3493D" w:rsidRPr="00C3493D" w:rsidRDefault="00C3493D" w:rsidP="00C3493D"/>
    <w:p w14:paraId="4CC3F9E6" w14:textId="77777777" w:rsidR="00C3493D" w:rsidRPr="00C3493D" w:rsidRDefault="00C3493D" w:rsidP="00C3493D">
      <w:r w:rsidRPr="00C3493D">
        <w:t>Elevlønnen fra 1.-12. måned hæves fra 10.645,32 kr. (31. marts 2018) til 12.144,93 (31. marts 2018)</w:t>
      </w:r>
    </w:p>
    <w:p w14:paraId="1556D4B5" w14:textId="77777777" w:rsidR="00C3493D" w:rsidRPr="00C3493D" w:rsidRDefault="00C3493D" w:rsidP="00C3493D"/>
    <w:p w14:paraId="3F2AE9AA" w14:textId="77777777" w:rsidR="00C3493D" w:rsidRPr="00C3493D" w:rsidRDefault="00C3493D" w:rsidP="00C3493D">
      <w:r w:rsidRPr="00C3493D">
        <w:t>Elevlønnen fra 13. og følgende måneder hæves fra 11.316,56 kr. (31. marts 2018) til 12.696,97 kr. (31. marts 2018)</w:t>
      </w:r>
    </w:p>
    <w:p w14:paraId="6C52E44A" w14:textId="77777777" w:rsidR="00C3493D" w:rsidRPr="00C3493D" w:rsidRDefault="00C3493D" w:rsidP="00C3493D"/>
    <w:p w14:paraId="430CDA4D" w14:textId="77777777" w:rsidR="00C3493D" w:rsidRPr="00C3493D" w:rsidRDefault="00C3493D" w:rsidP="00C3493D">
      <w:r w:rsidRPr="00C3493D">
        <w:t>For elever, som på datoen for uddannelsesaftalens begyndelse (uddannelsens starttidspunkt) er fyldt 25 år, er lønnen fastsat til løntrin 13 + 14.300 (31. marts 2018)</w:t>
      </w:r>
    </w:p>
    <w:p w14:paraId="5F1F99B5" w14:textId="77777777" w:rsidR="00C3493D" w:rsidRPr="00C3493D" w:rsidRDefault="00C3493D" w:rsidP="00C3493D"/>
    <w:p w14:paraId="5D2462EC" w14:textId="2CDCE613" w:rsidR="00C3493D" w:rsidRDefault="00C3493D" w:rsidP="00C3493D">
      <w:r w:rsidRPr="00C3493D">
        <w:t xml:space="preserve">De nærmere tekstmæssige bestemmelser aftales i redigeringsfasen. </w:t>
      </w:r>
    </w:p>
    <w:p w14:paraId="52E5D517" w14:textId="77777777" w:rsidR="001D7922" w:rsidRPr="00C3493D" w:rsidRDefault="001D7922" w:rsidP="00C3493D"/>
    <w:p w14:paraId="79100CB2" w14:textId="234845EB" w:rsidR="00C3493D" w:rsidRPr="00C3493D" w:rsidRDefault="00C3493D" w:rsidP="004B28CE">
      <w:pPr>
        <w:pStyle w:val="Overskrift2"/>
        <w:numPr>
          <w:ilvl w:val="1"/>
          <w:numId w:val="2"/>
        </w:numPr>
        <w:rPr>
          <w:bCs/>
        </w:rPr>
      </w:pPr>
      <w:bookmarkStart w:id="41" w:name="_Toc224761749"/>
      <w:r w:rsidRPr="00C3493D">
        <w:t>Pension til portørelever</w:t>
      </w:r>
      <w:bookmarkEnd w:id="41"/>
    </w:p>
    <w:p w14:paraId="77C3FDB3" w14:textId="77777777" w:rsidR="00C3493D" w:rsidRPr="00C3493D" w:rsidRDefault="00C3493D" w:rsidP="00C3493D">
      <w:r w:rsidRPr="00C3493D">
        <w:t xml:space="preserve">Med virkning fra 1. april 2027 er elever, som ansættes som led i gennemførelsen af portøruddannelsen efter bestemmelserne i lov om erhvervsuddannelser, jf. lovbekendtgørelse nr. 961 af 16. august 2024, berettiget til et pensionsbidrag på 6 procent. </w:t>
      </w:r>
    </w:p>
    <w:p w14:paraId="34E8B1BE" w14:textId="77777777" w:rsidR="00C3493D" w:rsidRPr="00C3493D" w:rsidRDefault="00C3493D" w:rsidP="00C3493D"/>
    <w:p w14:paraId="5DF78749" w14:textId="77777777" w:rsidR="00C3493D" w:rsidRPr="00C3493D" w:rsidRDefault="00C3493D" w:rsidP="00C3493D">
      <w:r w:rsidRPr="00C3493D">
        <w:t xml:space="preserve">I overenskomst for portører indsættes følgende bestemmelser for elever: </w:t>
      </w:r>
    </w:p>
    <w:p w14:paraId="7C0DDD5F" w14:textId="77777777" w:rsidR="00C3493D" w:rsidRPr="00C3493D" w:rsidRDefault="00C3493D" w:rsidP="00C3493D"/>
    <w:p w14:paraId="3AF28E42" w14:textId="77777777" w:rsidR="00C3493D" w:rsidRPr="00C3493D" w:rsidRDefault="00C3493D" w:rsidP="00C3493D">
      <w:r w:rsidRPr="00C3493D">
        <w:t>Stk. 1.</w:t>
      </w:r>
    </w:p>
    <w:p w14:paraId="0648407D" w14:textId="7735351B" w:rsidR="00C3493D" w:rsidRPr="00C3493D" w:rsidRDefault="00C3493D" w:rsidP="00C3493D">
      <w:r w:rsidRPr="00C3493D">
        <w:t xml:space="preserve">Der indbetales pension til </w:t>
      </w:r>
      <w:proofErr w:type="spellStart"/>
      <w:r w:rsidR="00732ADD">
        <w:t>Pensam</w:t>
      </w:r>
      <w:proofErr w:type="spellEnd"/>
      <w:r w:rsidR="00732ADD">
        <w:t>.</w:t>
      </w:r>
    </w:p>
    <w:p w14:paraId="1CDEABF7" w14:textId="77777777" w:rsidR="00C3493D" w:rsidRPr="00C3493D" w:rsidRDefault="00C3493D" w:rsidP="00C3493D"/>
    <w:p w14:paraId="2577F12F" w14:textId="77777777" w:rsidR="00C3493D" w:rsidRPr="00C3493D" w:rsidRDefault="00C3493D" w:rsidP="00C3493D">
      <w:r w:rsidRPr="00C3493D">
        <w:t>Stk. 2.</w:t>
      </w:r>
    </w:p>
    <w:p w14:paraId="056C525F" w14:textId="77777777" w:rsidR="00C3493D" w:rsidRPr="00C3493D" w:rsidRDefault="00C3493D" w:rsidP="00C3493D">
      <w:r w:rsidRPr="00C3493D">
        <w:t xml:space="preserve">Det samlede pensionsbidrag udgør 6 procent af de pensionsgivende løndele. </w:t>
      </w:r>
      <w:proofErr w:type="spellStart"/>
      <w:r w:rsidRPr="00C3493D">
        <w:t>Egetbidraget</w:t>
      </w:r>
      <w:proofErr w:type="spellEnd"/>
      <w:r w:rsidRPr="00C3493D">
        <w:t xml:space="preserve"> udgør 1/3 af det samlede pensionsbidrag. </w:t>
      </w:r>
    </w:p>
    <w:p w14:paraId="27A0C621" w14:textId="77777777" w:rsidR="00C3493D" w:rsidRPr="00C3493D" w:rsidRDefault="00C3493D" w:rsidP="00C3493D"/>
    <w:p w14:paraId="5DDD9BA1" w14:textId="77777777" w:rsidR="00C3493D" w:rsidRPr="00C3493D" w:rsidRDefault="00C3493D" w:rsidP="00C3493D">
      <w:r w:rsidRPr="00C3493D">
        <w:t xml:space="preserve">Lønspecifikationen skal indeholde oplysning herom. </w:t>
      </w:r>
    </w:p>
    <w:p w14:paraId="19A85FCF" w14:textId="77777777" w:rsidR="00C3493D" w:rsidRPr="00C3493D" w:rsidRDefault="00C3493D" w:rsidP="00C3493D"/>
    <w:p w14:paraId="6B704663" w14:textId="77777777" w:rsidR="00C3493D" w:rsidRPr="00C3493D" w:rsidRDefault="00C3493D" w:rsidP="00C3493D">
      <w:r w:rsidRPr="00C3493D">
        <w:t xml:space="preserve">For portørelever, som ikke er omfattet af § XX (voksenelever) og § XX (merit-elever) ydes pension, når eleven: </w:t>
      </w:r>
    </w:p>
    <w:p w14:paraId="4D493B07" w14:textId="77777777" w:rsidR="00C3493D" w:rsidRPr="00C3493D" w:rsidRDefault="00C3493D" w:rsidP="00C3493D"/>
    <w:p w14:paraId="0D6A4726" w14:textId="77777777" w:rsidR="00C3493D" w:rsidRPr="00C3493D" w:rsidRDefault="00C3493D" w:rsidP="004B28CE">
      <w:pPr>
        <w:numPr>
          <w:ilvl w:val="0"/>
          <w:numId w:val="12"/>
        </w:numPr>
      </w:pPr>
      <w:r w:rsidRPr="00C3493D">
        <w:t>Er fyldt 18 år</w:t>
      </w:r>
    </w:p>
    <w:p w14:paraId="41383AD8" w14:textId="77777777" w:rsidR="00C3493D" w:rsidRPr="00C3493D" w:rsidRDefault="00C3493D" w:rsidP="004B28CE">
      <w:pPr>
        <w:numPr>
          <w:ilvl w:val="0"/>
          <w:numId w:val="12"/>
        </w:numPr>
      </w:pPr>
      <w:r w:rsidRPr="00C3493D">
        <w:t xml:space="preserve">Og har mindst 6 måneders sammenlagt beskæftigelse som elev hos ansættelsesmyndigheden. </w:t>
      </w:r>
    </w:p>
    <w:p w14:paraId="25365998" w14:textId="77777777" w:rsidR="00C3493D" w:rsidRPr="00C3493D" w:rsidRDefault="00C3493D" w:rsidP="00C3493D"/>
    <w:p w14:paraId="3117EFFD" w14:textId="77777777" w:rsidR="00C3493D" w:rsidRPr="00C3493D" w:rsidRDefault="00C3493D" w:rsidP="00C3493D">
      <w:r w:rsidRPr="00C3493D">
        <w:t xml:space="preserve">Pensionsordningen oprettes med virkning fra den 1. i måneden efter, at alle betingelserne er opfyldt. </w:t>
      </w:r>
    </w:p>
    <w:p w14:paraId="7E5E9998" w14:textId="77777777" w:rsidR="00C3493D" w:rsidRPr="00C3493D" w:rsidRDefault="00C3493D" w:rsidP="00C3493D"/>
    <w:p w14:paraId="47563304" w14:textId="4FFC3605" w:rsidR="00C3493D" w:rsidRPr="00C3493D" w:rsidRDefault="00C3493D" w:rsidP="00C3493D">
      <w:r w:rsidRPr="00C3493D">
        <w:t xml:space="preserve">Konsekvensrettelser i overenskomstens øvrige bestemmelser foretages i redigeringsfasen. </w:t>
      </w:r>
    </w:p>
    <w:p w14:paraId="50EFFA84" w14:textId="77777777" w:rsidR="00C3493D" w:rsidRPr="00C3493D" w:rsidRDefault="00C3493D" w:rsidP="00C3493D">
      <w:pPr>
        <w:rPr>
          <w:b/>
          <w:bCs/>
        </w:rPr>
      </w:pPr>
    </w:p>
    <w:p w14:paraId="216A8088" w14:textId="77777777" w:rsidR="00C3493D" w:rsidRPr="00C3493D" w:rsidRDefault="00C3493D" w:rsidP="004B28CE">
      <w:pPr>
        <w:pStyle w:val="Overskrift2"/>
        <w:numPr>
          <w:ilvl w:val="1"/>
          <w:numId w:val="2"/>
        </w:numPr>
      </w:pPr>
      <w:bookmarkStart w:id="42" w:name="_Toc224761750"/>
      <w:r w:rsidRPr="00C3493D">
        <w:t>Løn portører (AMU)</w:t>
      </w:r>
      <w:bookmarkEnd w:id="42"/>
    </w:p>
    <w:p w14:paraId="0DD1AE70" w14:textId="77777777" w:rsidR="00C3493D" w:rsidRPr="00C3493D" w:rsidRDefault="00C3493D" w:rsidP="00C3493D"/>
    <w:p w14:paraId="401DA7AC" w14:textId="77777777" w:rsidR="00C3493D" w:rsidRPr="00C3493D" w:rsidRDefault="00C3493D" w:rsidP="00C3493D">
      <w:r w:rsidRPr="00C3493D">
        <w:t xml:space="preserve">Med virkning fra 1. april 2027 foretages følgende ændringer: </w:t>
      </w:r>
    </w:p>
    <w:p w14:paraId="4CB65909" w14:textId="77777777" w:rsidR="00C3493D" w:rsidRPr="00C3493D" w:rsidRDefault="00C3493D" w:rsidP="00C3493D"/>
    <w:p w14:paraId="0A828929" w14:textId="77777777" w:rsidR="00C3493D" w:rsidRDefault="00C3493D" w:rsidP="00C3493D">
      <w:r w:rsidRPr="00C3493D">
        <w:t xml:space="preserve">Funktionstillægget efter § 6, stk. 2 hæves fra 13.090 kr. til 14.300 kr. </w:t>
      </w:r>
    </w:p>
    <w:p w14:paraId="4842E8AF" w14:textId="77777777" w:rsidR="00792757" w:rsidRDefault="00792757" w:rsidP="00C3493D"/>
    <w:p w14:paraId="7987A6C7" w14:textId="77777777" w:rsidR="00792757" w:rsidRDefault="00792757" w:rsidP="00C3493D"/>
    <w:p w14:paraId="3CBBFE69" w14:textId="77777777" w:rsidR="00792757" w:rsidRDefault="00792757" w:rsidP="00C3493D"/>
    <w:p w14:paraId="2B4F6CB3" w14:textId="77777777" w:rsidR="00792757" w:rsidRDefault="00792757" w:rsidP="00C3493D"/>
    <w:p w14:paraId="4CD4AA08" w14:textId="77777777" w:rsidR="00C3493D" w:rsidRPr="00C3493D" w:rsidRDefault="00C3493D" w:rsidP="00C3493D"/>
    <w:p w14:paraId="158BE155" w14:textId="4F434B5D" w:rsidR="00C3493D" w:rsidRPr="00C3493D" w:rsidRDefault="00C3493D" w:rsidP="004B28CE">
      <w:pPr>
        <w:pStyle w:val="Overskrift2"/>
        <w:numPr>
          <w:ilvl w:val="1"/>
          <w:numId w:val="2"/>
        </w:numPr>
      </w:pPr>
      <w:bookmarkStart w:id="43" w:name="_Toc224761751"/>
      <w:r w:rsidRPr="00C3493D">
        <w:t xml:space="preserve">Pension til portører </w:t>
      </w:r>
      <w:r w:rsidR="00482884">
        <w:t>og erhvervsuddannet portører</w:t>
      </w:r>
      <w:bookmarkEnd w:id="43"/>
    </w:p>
    <w:p w14:paraId="325026FD" w14:textId="77777777" w:rsidR="00C3493D" w:rsidRPr="00C3493D" w:rsidRDefault="00C3493D" w:rsidP="00C3493D"/>
    <w:p w14:paraId="47F478B9" w14:textId="23754F80" w:rsidR="00C3493D" w:rsidRDefault="00C3493D" w:rsidP="00C3493D">
      <w:r w:rsidRPr="00C3493D">
        <w:t>Med virkninger fra 1. april 2027 hæves pensionsbidraget i § 9, stk. 2 fra 13,40% til 14,</w:t>
      </w:r>
      <w:r w:rsidR="00482884">
        <w:t>78</w:t>
      </w:r>
      <w:r w:rsidRPr="00C3493D">
        <w:t xml:space="preserve">% </w:t>
      </w:r>
    </w:p>
    <w:p w14:paraId="70D10AD5" w14:textId="77777777" w:rsidR="008D367F" w:rsidRDefault="008D367F" w:rsidP="00C3493D"/>
    <w:p w14:paraId="7A287555" w14:textId="77777777" w:rsidR="00C3493D" w:rsidRDefault="00C3493D" w:rsidP="008F6DD1"/>
    <w:p w14:paraId="3776A6E5" w14:textId="1BF57BE8" w:rsidR="00A55E4F" w:rsidRDefault="00A55E4F" w:rsidP="008F6DD1">
      <w:r>
        <w:t xml:space="preserve">Samlet merudgift for punkt 13: 17,35 mio. kr. </w:t>
      </w:r>
    </w:p>
    <w:p w14:paraId="746D9866" w14:textId="77777777" w:rsidR="00482884" w:rsidRDefault="00482884" w:rsidP="008F6DD1"/>
    <w:p w14:paraId="66927622" w14:textId="6B0C6E41" w:rsidR="00482884" w:rsidRDefault="00482884" w:rsidP="008F6DD1">
      <w:pPr>
        <w:pStyle w:val="Overskrift2"/>
        <w:numPr>
          <w:ilvl w:val="1"/>
          <w:numId w:val="2"/>
        </w:numPr>
      </w:pPr>
      <w:bookmarkStart w:id="44" w:name="_Toc224761752"/>
      <w:r>
        <w:t>Redigering</w:t>
      </w:r>
      <w:bookmarkEnd w:id="44"/>
      <w:r>
        <w:t xml:space="preserve"> </w:t>
      </w:r>
    </w:p>
    <w:p w14:paraId="502481B7" w14:textId="77777777" w:rsidR="00482884" w:rsidRDefault="00482884" w:rsidP="00482884">
      <w:r>
        <w:t xml:space="preserve">Portøroverenskomsten redigeres i overensstemmelse med det af parterne udarbejdet udkast til ny portøroverenskomst af 18. marts 2026. </w:t>
      </w:r>
    </w:p>
    <w:p w14:paraId="5370021F" w14:textId="77777777" w:rsidR="00482884" w:rsidRDefault="00482884" w:rsidP="008F6DD1"/>
    <w:p w14:paraId="03EF3BF3" w14:textId="77777777" w:rsidR="00C3493D" w:rsidRPr="008F6DD1" w:rsidRDefault="00C3493D" w:rsidP="008F6DD1"/>
    <w:p w14:paraId="3C0B4545" w14:textId="368B4D43" w:rsidR="008F6DD1" w:rsidRDefault="008F6DD1" w:rsidP="004B28CE">
      <w:pPr>
        <w:pStyle w:val="Overskrift1"/>
        <w:numPr>
          <w:ilvl w:val="0"/>
          <w:numId w:val="2"/>
        </w:numPr>
      </w:pPr>
      <w:bookmarkStart w:id="45" w:name="_Toc224761753"/>
      <w:r w:rsidRPr="008F6DD1">
        <w:t>Overenskomst for tilsynsførende assistenter ved forsorgshjem</w:t>
      </w:r>
      <w:bookmarkEnd w:id="45"/>
    </w:p>
    <w:p w14:paraId="005DC84B" w14:textId="77777777" w:rsidR="00BD4BC0" w:rsidRDefault="00BD4BC0" w:rsidP="004B28CE">
      <w:pPr>
        <w:pStyle w:val="Overskrift2"/>
        <w:numPr>
          <w:ilvl w:val="1"/>
          <w:numId w:val="2"/>
        </w:numPr>
      </w:pPr>
      <w:bookmarkStart w:id="46" w:name="_Toc224761754"/>
      <w:r>
        <w:t>Løn</w:t>
      </w:r>
      <w:bookmarkEnd w:id="46"/>
      <w:r>
        <w:t xml:space="preserve"> </w:t>
      </w:r>
    </w:p>
    <w:p w14:paraId="28D9A3AA" w14:textId="6495BDF7" w:rsidR="00BD4BC0" w:rsidRDefault="00BD4BC0" w:rsidP="00BD4BC0">
      <w:r>
        <w:t xml:space="preserve">I overenskomsten § 7, stk. 2 hæves kvalifikationslønnen efter 10 års ansættelse fra </w:t>
      </w:r>
      <w:r w:rsidRPr="001C42E8">
        <w:t xml:space="preserve">løntrin </w:t>
      </w:r>
      <w:r w:rsidR="001F518B">
        <w:t>22</w:t>
      </w:r>
      <w:r>
        <w:t xml:space="preserve"> til </w:t>
      </w:r>
      <w:r w:rsidRPr="001C42E8">
        <w:t>løntrin 2</w:t>
      </w:r>
      <w:r w:rsidR="001F518B">
        <w:t>2</w:t>
      </w:r>
      <w:r w:rsidRPr="001C42E8">
        <w:t xml:space="preserve"> +</w:t>
      </w:r>
      <w:r>
        <w:t xml:space="preserve"> </w:t>
      </w:r>
      <w:r w:rsidR="00F021BD">
        <w:t>5.8</w:t>
      </w:r>
      <w:r w:rsidR="001F518B">
        <w:t>00</w:t>
      </w:r>
      <w:r w:rsidRPr="001C42E8">
        <w:t xml:space="preserve"> kr.</w:t>
      </w:r>
      <w:r w:rsidRPr="00BD4BC0">
        <w:t xml:space="preserve"> </w:t>
      </w:r>
      <w:r w:rsidRPr="001C42E8">
        <w:t>(31. marts 2018 niveau)</w:t>
      </w:r>
      <w:r>
        <w:t xml:space="preserve">. </w:t>
      </w:r>
    </w:p>
    <w:p w14:paraId="40687000" w14:textId="77777777" w:rsidR="00BD4BC0" w:rsidRDefault="00BD4BC0" w:rsidP="00BD4BC0"/>
    <w:p w14:paraId="23DDD88B" w14:textId="2EB93863" w:rsidR="008D31D7" w:rsidRDefault="008D31D7" w:rsidP="008D31D7">
      <w:pPr>
        <w:rPr>
          <w:lang w:eastAsia="da-DK"/>
        </w:rPr>
      </w:pPr>
      <w:r>
        <w:rPr>
          <w:lang w:eastAsia="da-DK"/>
        </w:rPr>
        <w:t xml:space="preserve">Ændringen har virkning fra 1. april 2027. </w:t>
      </w:r>
    </w:p>
    <w:p w14:paraId="6C62B69E" w14:textId="77777777" w:rsidR="008D31D7" w:rsidRDefault="008D31D7" w:rsidP="00BD4BC0"/>
    <w:p w14:paraId="019D7D8E" w14:textId="5FA5A8E3" w:rsidR="00BD4BC0" w:rsidRDefault="00BD4BC0" w:rsidP="00BD4BC0">
      <w:r>
        <w:t>Merudgift: 0,</w:t>
      </w:r>
      <w:r w:rsidR="00DD3E9C">
        <w:t>05</w:t>
      </w:r>
      <w:r>
        <w:t xml:space="preserve"> mio. kr. </w:t>
      </w:r>
    </w:p>
    <w:p w14:paraId="11E663FD" w14:textId="77777777" w:rsidR="00BD4BC0" w:rsidRDefault="00BD4BC0" w:rsidP="00BD4BC0"/>
    <w:p w14:paraId="4E96AB9D" w14:textId="77777777" w:rsidR="00BD4BC0" w:rsidRDefault="00BD4BC0" w:rsidP="004B28CE">
      <w:pPr>
        <w:pStyle w:val="Overskrift2"/>
        <w:numPr>
          <w:ilvl w:val="1"/>
          <w:numId w:val="2"/>
        </w:numPr>
      </w:pPr>
      <w:bookmarkStart w:id="47" w:name="_Toc224761755"/>
      <w:r>
        <w:t>Pension</w:t>
      </w:r>
      <w:bookmarkEnd w:id="47"/>
      <w:r>
        <w:t xml:space="preserve"> </w:t>
      </w:r>
    </w:p>
    <w:p w14:paraId="05428F0D" w14:textId="714CE57A" w:rsidR="00BD4BC0" w:rsidRDefault="00BD4BC0" w:rsidP="00BD4BC0">
      <w:r>
        <w:t>I overenskomstens § 9, stk. 4 ændres pensionsprocenten fra 14,0 procent til 1</w:t>
      </w:r>
      <w:r w:rsidR="00F021BD">
        <w:t>6,2</w:t>
      </w:r>
      <w:r>
        <w:t xml:space="preserve"> procent. </w:t>
      </w:r>
    </w:p>
    <w:p w14:paraId="44B749FE" w14:textId="77777777" w:rsidR="008D31D7" w:rsidRDefault="008D31D7" w:rsidP="00BD4BC0"/>
    <w:p w14:paraId="47363BEA" w14:textId="4E56BBEB" w:rsidR="008D31D7" w:rsidRDefault="008D31D7" w:rsidP="00BD4BC0">
      <w:pPr>
        <w:rPr>
          <w:lang w:eastAsia="da-DK"/>
        </w:rPr>
      </w:pPr>
      <w:r>
        <w:rPr>
          <w:lang w:eastAsia="da-DK"/>
        </w:rPr>
        <w:t xml:space="preserve">Ændringerne har virkning fra 1. april 2027. </w:t>
      </w:r>
    </w:p>
    <w:p w14:paraId="65769BD2" w14:textId="77777777" w:rsidR="00BD4BC0" w:rsidRDefault="00BD4BC0" w:rsidP="00BD4BC0"/>
    <w:p w14:paraId="1244A6AD" w14:textId="2E0C716F" w:rsidR="00BD4BC0" w:rsidRDefault="00BD4BC0" w:rsidP="00BD4BC0">
      <w:r>
        <w:t>Merudgift: 0,</w:t>
      </w:r>
      <w:r w:rsidR="00F021BD">
        <w:t>18</w:t>
      </w:r>
      <w:r>
        <w:t xml:space="preserve"> mio. kr. </w:t>
      </w:r>
    </w:p>
    <w:p w14:paraId="045B4E24" w14:textId="038FF98B" w:rsidR="00BD4BC0" w:rsidRPr="00BD4BC0" w:rsidRDefault="00BD4BC0" w:rsidP="00BD4BC0"/>
    <w:p w14:paraId="2B70FC41" w14:textId="035A5792" w:rsidR="00F661DD" w:rsidRDefault="00F661DD" w:rsidP="004B28CE">
      <w:pPr>
        <w:pStyle w:val="Overskrift2"/>
        <w:numPr>
          <w:ilvl w:val="1"/>
          <w:numId w:val="2"/>
        </w:numPr>
      </w:pPr>
      <w:bookmarkStart w:id="48" w:name="_Toc224761756"/>
      <w:r>
        <w:t>Drøftelser i perioden</w:t>
      </w:r>
      <w:bookmarkEnd w:id="48"/>
    </w:p>
    <w:p w14:paraId="2B0F2F68" w14:textId="6AF49E52" w:rsidR="00F661DD" w:rsidRPr="00F661DD" w:rsidRDefault="00F661DD" w:rsidP="00F661DD">
      <w:pPr>
        <w:spacing w:after="160" w:line="278" w:lineRule="auto"/>
        <w:rPr>
          <w:rFonts w:ascii="Calibri" w:eastAsiaTheme="majorEastAsia" w:hAnsi="Calibri" w:cstheme="majorBidi"/>
          <w:bCs/>
          <w:szCs w:val="32"/>
        </w:rPr>
      </w:pPr>
      <w:r w:rsidRPr="00F661DD">
        <w:rPr>
          <w:rFonts w:ascii="Calibri" w:eastAsiaTheme="majorEastAsia" w:hAnsi="Calibri" w:cstheme="majorBidi"/>
          <w:bCs/>
          <w:szCs w:val="32"/>
        </w:rPr>
        <w:t>Som led i et generelt ønske om at forenkle og harmonisere er parterne enige om i overenskomstperioden at drøfte overenskomst for tilsynsførende assistenter ved forsorgshjem. Undersøgelsen indebærer ikke i sig selv ændringer i gældende ansættelsesvilkår. Eventuelle ændringer forudsætter særskilt aftale mellem parterne.</w:t>
      </w:r>
    </w:p>
    <w:p w14:paraId="77C8301F" w14:textId="77777777" w:rsidR="008F6DD1" w:rsidRPr="008F6DD1" w:rsidRDefault="008F6DD1" w:rsidP="008F6DD1"/>
    <w:p w14:paraId="63E9C464" w14:textId="57E8A361" w:rsidR="008F6DD1" w:rsidRDefault="008F6DD1" w:rsidP="008F6DD1">
      <w:pPr>
        <w:pStyle w:val="Overskrift1"/>
        <w:numPr>
          <w:ilvl w:val="0"/>
          <w:numId w:val="2"/>
        </w:numPr>
      </w:pPr>
      <w:bookmarkStart w:id="49" w:name="_Toc224761757"/>
      <w:r w:rsidRPr="008F6DD1">
        <w:t>Overenskomst for neurofysiologiassistenter og neurofysiologiassistentelever</w:t>
      </w:r>
      <w:bookmarkEnd w:id="49"/>
      <w:r w:rsidRPr="008F6DD1">
        <w:t xml:space="preserve"> </w:t>
      </w:r>
    </w:p>
    <w:p w14:paraId="0BB3B5B2" w14:textId="6E86B852" w:rsidR="001C42E8" w:rsidRDefault="001C42E8" w:rsidP="004B28CE">
      <w:pPr>
        <w:pStyle w:val="Overskrift2"/>
        <w:numPr>
          <w:ilvl w:val="1"/>
          <w:numId w:val="2"/>
        </w:numPr>
      </w:pPr>
      <w:bookmarkStart w:id="50" w:name="_Toc224761758"/>
      <w:r>
        <w:t>Løn</w:t>
      </w:r>
      <w:bookmarkEnd w:id="50"/>
      <w:r>
        <w:t xml:space="preserve"> </w:t>
      </w:r>
    </w:p>
    <w:p w14:paraId="36F5C3CA" w14:textId="1268C572" w:rsidR="001C42E8" w:rsidRDefault="001C42E8" w:rsidP="008F6DD1">
      <w:r>
        <w:t xml:space="preserve">I overenskomsten § 7, stk. 2 </w:t>
      </w:r>
      <w:r w:rsidR="00BD4BC0">
        <w:t xml:space="preserve">hæves kvalifikationslønnen efter 10 års ansættelse fra </w:t>
      </w:r>
      <w:r w:rsidR="00BD4BC0" w:rsidRPr="001C42E8">
        <w:t>løntrin 29 + 7.761 kr. (31. marts 2018 niveau)</w:t>
      </w:r>
      <w:r w:rsidR="00BD4BC0">
        <w:t xml:space="preserve"> til </w:t>
      </w:r>
      <w:r w:rsidR="00BD4BC0" w:rsidRPr="001C42E8">
        <w:t>løntrin 29 +</w:t>
      </w:r>
      <w:r w:rsidR="00BD4BC0">
        <w:t xml:space="preserve"> 15.000</w:t>
      </w:r>
      <w:r w:rsidR="00BD4BC0" w:rsidRPr="001C42E8">
        <w:t xml:space="preserve"> kr.</w:t>
      </w:r>
      <w:r w:rsidR="00BD4BC0" w:rsidRPr="00BD4BC0">
        <w:t xml:space="preserve"> </w:t>
      </w:r>
      <w:r w:rsidR="00BD4BC0" w:rsidRPr="001C42E8">
        <w:t>(31. marts 2018 niveau)</w:t>
      </w:r>
      <w:r w:rsidR="00BD4BC0">
        <w:t xml:space="preserve">. </w:t>
      </w:r>
    </w:p>
    <w:p w14:paraId="657D16D1" w14:textId="77777777" w:rsidR="001C42E8" w:rsidRDefault="001C42E8" w:rsidP="008F6DD1"/>
    <w:p w14:paraId="330E8A55" w14:textId="6F07E691" w:rsidR="008D31D7" w:rsidRDefault="008D31D7" w:rsidP="008F6DD1">
      <w:pPr>
        <w:rPr>
          <w:lang w:eastAsia="da-DK"/>
        </w:rPr>
      </w:pPr>
      <w:r>
        <w:rPr>
          <w:lang w:eastAsia="da-DK"/>
        </w:rPr>
        <w:t xml:space="preserve">Ændringerne har virkning fra 1. april 2027. </w:t>
      </w:r>
    </w:p>
    <w:p w14:paraId="2B55FF04" w14:textId="77777777" w:rsidR="008D31D7" w:rsidRDefault="008D31D7" w:rsidP="008F6DD1"/>
    <w:p w14:paraId="4FD21BF7" w14:textId="7073F39F" w:rsidR="001C42E8" w:rsidRDefault="00BD4BC0" w:rsidP="008F6DD1">
      <w:r>
        <w:t xml:space="preserve">Merudgift: 0,59 mio. kr. </w:t>
      </w:r>
    </w:p>
    <w:p w14:paraId="0B97F127" w14:textId="7223500F" w:rsidR="001C42E8" w:rsidRDefault="001C42E8" w:rsidP="004B28CE">
      <w:pPr>
        <w:pStyle w:val="Overskrift2"/>
        <w:numPr>
          <w:ilvl w:val="1"/>
          <w:numId w:val="2"/>
        </w:numPr>
      </w:pPr>
      <w:bookmarkStart w:id="51" w:name="_Toc224761759"/>
      <w:r>
        <w:t>Pension</w:t>
      </w:r>
      <w:bookmarkEnd w:id="51"/>
      <w:r>
        <w:t xml:space="preserve"> </w:t>
      </w:r>
    </w:p>
    <w:p w14:paraId="469DD08C" w14:textId="6E45E50C" w:rsidR="001C42E8" w:rsidRDefault="001C42E8" w:rsidP="008F6DD1">
      <w:r>
        <w:t xml:space="preserve">I overenskomstens § 9, stk. 2 ændres pensionsprocenten fra 16,1 procent til 17 procent. </w:t>
      </w:r>
    </w:p>
    <w:p w14:paraId="2C4648DA" w14:textId="77777777" w:rsidR="001C42E8" w:rsidRDefault="001C42E8" w:rsidP="008F6DD1"/>
    <w:p w14:paraId="4984E56B" w14:textId="77777777" w:rsidR="008D31D7" w:rsidRDefault="008D31D7" w:rsidP="008D31D7">
      <w:pPr>
        <w:rPr>
          <w:lang w:eastAsia="da-DK"/>
        </w:rPr>
      </w:pPr>
      <w:r>
        <w:rPr>
          <w:lang w:eastAsia="da-DK"/>
        </w:rPr>
        <w:t xml:space="preserve">Ændringerne har virkning fra 1. april 2027. </w:t>
      </w:r>
    </w:p>
    <w:p w14:paraId="3595A919" w14:textId="77777777" w:rsidR="008D31D7" w:rsidRDefault="008D31D7" w:rsidP="008F6DD1"/>
    <w:p w14:paraId="1AC0230A" w14:textId="1D2528A9" w:rsidR="001C42E8" w:rsidRDefault="001C42E8" w:rsidP="008F6DD1">
      <w:r>
        <w:t xml:space="preserve">Merudgift: 0,38 mio. kr. </w:t>
      </w:r>
    </w:p>
    <w:p w14:paraId="692328F2" w14:textId="77777777" w:rsidR="001C42E8" w:rsidRDefault="001C42E8" w:rsidP="008F6DD1"/>
    <w:p w14:paraId="0370E032" w14:textId="56D367CA" w:rsidR="000E42CF" w:rsidRDefault="000E42CF" w:rsidP="004B28CE">
      <w:pPr>
        <w:pStyle w:val="Overskrift2"/>
        <w:numPr>
          <w:ilvl w:val="1"/>
          <w:numId w:val="2"/>
        </w:numPr>
      </w:pPr>
      <w:bookmarkStart w:id="52" w:name="_Toc224761760"/>
      <w:r>
        <w:t>Drøftelser i perioden</w:t>
      </w:r>
      <w:bookmarkEnd w:id="52"/>
      <w:r>
        <w:t xml:space="preserve"> </w:t>
      </w:r>
    </w:p>
    <w:p w14:paraId="7F34DB93" w14:textId="7A58D3B5" w:rsidR="000E42CF" w:rsidRPr="000E42CF" w:rsidRDefault="000E42CF" w:rsidP="000E42CF">
      <w:r w:rsidRPr="000E42CF">
        <w:t xml:space="preserve">Parterne er enige om at drøfte udviklingsmuligheder for </w:t>
      </w:r>
      <w:proofErr w:type="gramStart"/>
      <w:r w:rsidRPr="000E42CF">
        <w:t>neurofysiologiteknikkere</w:t>
      </w:r>
      <w:proofErr w:type="gramEnd"/>
      <w:r w:rsidRPr="000E42CF">
        <w:t xml:space="preserve"> i perioden.</w:t>
      </w:r>
    </w:p>
    <w:p w14:paraId="16E9D2F9" w14:textId="77777777" w:rsidR="000E42CF" w:rsidRDefault="000E42CF" w:rsidP="008F6DD1"/>
    <w:p w14:paraId="231AC4A1" w14:textId="77777777" w:rsidR="001C42E8" w:rsidRPr="008F6DD1" w:rsidRDefault="001C42E8" w:rsidP="008F6DD1"/>
    <w:p w14:paraId="4C90BD33" w14:textId="50724562" w:rsidR="008F6DD1" w:rsidRPr="008F6DD1" w:rsidRDefault="008F6DD1" w:rsidP="004B28CE">
      <w:pPr>
        <w:pStyle w:val="Overskrift1"/>
        <w:numPr>
          <w:ilvl w:val="0"/>
          <w:numId w:val="2"/>
        </w:numPr>
      </w:pPr>
      <w:bookmarkStart w:id="53" w:name="_Toc224761761"/>
      <w:r w:rsidRPr="008F6DD1">
        <w:t>Overenskomst for piccoloer og piccoliner</w:t>
      </w:r>
      <w:bookmarkEnd w:id="53"/>
      <w:r w:rsidRPr="008F6DD1">
        <w:t xml:space="preserve"> </w:t>
      </w:r>
    </w:p>
    <w:p w14:paraId="1B36C38D" w14:textId="03E81BC8" w:rsidR="00F661DD" w:rsidRPr="008D31D7" w:rsidRDefault="00F661DD" w:rsidP="004B28CE">
      <w:pPr>
        <w:pStyle w:val="Overskrift2"/>
        <w:numPr>
          <w:ilvl w:val="1"/>
          <w:numId w:val="2"/>
        </w:numPr>
      </w:pPr>
      <w:bookmarkStart w:id="54" w:name="_Toc224761762"/>
      <w:r w:rsidRPr="00F661DD">
        <w:t>Drøftelser i perioden</w:t>
      </w:r>
      <w:bookmarkEnd w:id="54"/>
    </w:p>
    <w:p w14:paraId="787C90D0" w14:textId="49335F25" w:rsidR="00F661DD" w:rsidRPr="00F661DD" w:rsidRDefault="00F661DD" w:rsidP="00F661DD">
      <w:pPr>
        <w:spacing w:after="160" w:line="278" w:lineRule="auto"/>
        <w:rPr>
          <w:rFonts w:ascii="Calibri" w:eastAsiaTheme="majorEastAsia" w:hAnsi="Calibri" w:cstheme="majorBidi"/>
          <w:bCs/>
          <w:szCs w:val="32"/>
        </w:rPr>
      </w:pPr>
      <w:r w:rsidRPr="00F661DD">
        <w:rPr>
          <w:rFonts w:ascii="Calibri" w:eastAsiaTheme="majorEastAsia" w:hAnsi="Calibri" w:cstheme="majorBidi"/>
          <w:bCs/>
          <w:szCs w:val="32"/>
        </w:rPr>
        <w:t>Parterne er enige om, at overenskomsten for piccoloer og piccoliner omfatter et meget begrænset antal medarbejdere.</w:t>
      </w:r>
    </w:p>
    <w:p w14:paraId="05C0E1E4" w14:textId="24F3CD33" w:rsidR="00F661DD" w:rsidRPr="00F661DD" w:rsidRDefault="00F661DD" w:rsidP="00F661DD">
      <w:pPr>
        <w:spacing w:after="160" w:line="278" w:lineRule="auto"/>
        <w:rPr>
          <w:rFonts w:ascii="Calibri" w:eastAsiaTheme="majorEastAsia" w:hAnsi="Calibri" w:cstheme="majorBidi"/>
          <w:bCs/>
          <w:szCs w:val="32"/>
        </w:rPr>
      </w:pPr>
      <w:r w:rsidRPr="00F661DD">
        <w:rPr>
          <w:rFonts w:ascii="Calibri" w:eastAsiaTheme="majorEastAsia" w:hAnsi="Calibri" w:cstheme="majorBidi"/>
          <w:bCs/>
          <w:szCs w:val="32"/>
        </w:rPr>
        <w:t xml:space="preserve">Parterne er derfor enige om i overenskomstperioden i fællesskab at undersøge, om overenskomstområderne kan overføres til andre relevante overenskomster på det regionale område. </w:t>
      </w:r>
    </w:p>
    <w:p w14:paraId="544830E4" w14:textId="77777777" w:rsidR="00F661DD" w:rsidRPr="00F661DD" w:rsidRDefault="00F661DD" w:rsidP="00F661DD">
      <w:pPr>
        <w:spacing w:after="160" w:line="278" w:lineRule="auto"/>
        <w:rPr>
          <w:rFonts w:ascii="Calibri" w:eastAsiaTheme="majorEastAsia" w:hAnsi="Calibri" w:cstheme="majorBidi"/>
          <w:bCs/>
          <w:szCs w:val="32"/>
        </w:rPr>
      </w:pPr>
      <w:r w:rsidRPr="00F661DD">
        <w:rPr>
          <w:rFonts w:ascii="Calibri" w:eastAsiaTheme="majorEastAsia" w:hAnsi="Calibri" w:cstheme="majorBidi"/>
          <w:bCs/>
          <w:szCs w:val="32"/>
        </w:rPr>
        <w:t>Undersøgelsen indebærer ikke i sig selv ændringer i gældende ansættelsesvilkår. Eventuelle ændringer forudsætter særskilt aftale mellem parterne.</w:t>
      </w:r>
    </w:p>
    <w:p w14:paraId="3541ECBC" w14:textId="77777777" w:rsidR="00347527" w:rsidRDefault="00347527" w:rsidP="009725C7">
      <w:pPr>
        <w:rPr>
          <w:rFonts w:ascii="Calibri" w:eastAsiaTheme="majorEastAsia" w:hAnsi="Calibri" w:cstheme="majorBidi"/>
          <w:b/>
          <w:szCs w:val="32"/>
        </w:rPr>
      </w:pPr>
    </w:p>
    <w:p w14:paraId="057AF44B" w14:textId="5563F994" w:rsidR="00347527" w:rsidRPr="00792757" w:rsidRDefault="00347527" w:rsidP="00792757">
      <w:pPr>
        <w:pStyle w:val="Overskrift1"/>
      </w:pPr>
      <w:bookmarkStart w:id="55" w:name="_Toc224761763"/>
      <w:r w:rsidRPr="00D168DA">
        <w:t>Kapitel III Service, Kost, Teknik og Beredskab</w:t>
      </w:r>
      <w:bookmarkEnd w:id="55"/>
      <w:r w:rsidRPr="00D168DA">
        <w:t xml:space="preserve"> </w:t>
      </w:r>
    </w:p>
    <w:p w14:paraId="20FFE52F" w14:textId="00526302" w:rsidR="00347527" w:rsidRDefault="00347527" w:rsidP="004B28CE">
      <w:pPr>
        <w:pStyle w:val="Overskrift1"/>
        <w:numPr>
          <w:ilvl w:val="0"/>
          <w:numId w:val="2"/>
        </w:numPr>
      </w:pPr>
      <w:bookmarkStart w:id="56" w:name="_Toc224761764"/>
      <w:r w:rsidRPr="00762988">
        <w:t>Overenskomst for ambulanceuddannet personale</w:t>
      </w:r>
      <w:bookmarkEnd w:id="56"/>
      <w:r w:rsidRPr="00762988">
        <w:t xml:space="preserve"> </w:t>
      </w:r>
    </w:p>
    <w:p w14:paraId="34D66929" w14:textId="0807D107" w:rsidR="00D912A5" w:rsidRDefault="00B5241B" w:rsidP="004B28CE">
      <w:pPr>
        <w:pStyle w:val="Overskrift2"/>
        <w:numPr>
          <w:ilvl w:val="1"/>
          <w:numId w:val="2"/>
        </w:numPr>
      </w:pPr>
      <w:bookmarkStart w:id="57" w:name="_Toc224761765"/>
      <w:r w:rsidRPr="00F661DD">
        <w:t>Løn</w:t>
      </w:r>
      <w:bookmarkEnd w:id="57"/>
      <w:r w:rsidRPr="00F661DD">
        <w:t xml:space="preserve"> </w:t>
      </w:r>
    </w:p>
    <w:p w14:paraId="44FCD80D" w14:textId="31C06E9A" w:rsidR="00D912A5" w:rsidRDefault="0065580A" w:rsidP="00D912A5">
      <w:r>
        <w:t xml:space="preserve">I overenskomstens </w:t>
      </w:r>
      <w:r w:rsidR="00D912A5">
        <w:t xml:space="preserve">§ 5, stk. 2 ændres med virkning fra 01.04.2027: </w:t>
      </w:r>
    </w:p>
    <w:p w14:paraId="6658D2AB" w14:textId="77777777" w:rsidR="00D912A5" w:rsidRDefault="00D912A5" w:rsidP="00D912A5"/>
    <w:p w14:paraId="32F94C0E" w14:textId="77777777" w:rsidR="00D912A5" w:rsidRDefault="00D912A5" w:rsidP="00D912A5">
      <w:r>
        <w:t xml:space="preserve">Ambulancebehandlere: </w:t>
      </w:r>
    </w:p>
    <w:p w14:paraId="20E78D0E" w14:textId="196D6BEB" w:rsidR="00D912A5" w:rsidRDefault="00D912A5" w:rsidP="00D912A5">
      <w:r>
        <w:t xml:space="preserve">Grundløn til Ambulancebehandlere hæves fra løntrin 24 + 7.250 kr. (31. marts 2018) til løntrin 25 + 7.250 </w:t>
      </w:r>
    </w:p>
    <w:p w14:paraId="6E1B0F00" w14:textId="77777777" w:rsidR="00D912A5" w:rsidRDefault="00D912A5" w:rsidP="00D912A5">
      <w:r>
        <w:t xml:space="preserve">kr. (31. marts 2018).  </w:t>
      </w:r>
    </w:p>
    <w:p w14:paraId="498C6170" w14:textId="77777777" w:rsidR="00D912A5" w:rsidRDefault="00D912A5" w:rsidP="00D912A5"/>
    <w:p w14:paraId="1F1B66B1" w14:textId="5ACB6FC9" w:rsidR="00D912A5" w:rsidRDefault="00D912A5" w:rsidP="00D912A5">
      <w:r>
        <w:t xml:space="preserve">Paramedicinere: </w:t>
      </w:r>
    </w:p>
    <w:p w14:paraId="793F5928" w14:textId="7485835C" w:rsidR="00D912A5" w:rsidRDefault="00D912A5" w:rsidP="00D912A5">
      <w:r>
        <w:t xml:space="preserve">Grundløn til Paramedicinere hæves fra løntrin 24 + 22.000 kr. (31. marts 2018) til løntrin 25 + 22.000 kr. </w:t>
      </w:r>
    </w:p>
    <w:p w14:paraId="0E4C50F7" w14:textId="77777777" w:rsidR="00D912A5" w:rsidRDefault="00D912A5" w:rsidP="00D912A5">
      <w:r>
        <w:t xml:space="preserve">(31. marts 2018).  </w:t>
      </w:r>
    </w:p>
    <w:p w14:paraId="1D58A91F" w14:textId="77777777" w:rsidR="00D912A5" w:rsidRDefault="00D912A5" w:rsidP="00D912A5"/>
    <w:p w14:paraId="20CAC9E8" w14:textId="2982E359" w:rsidR="00D912A5" w:rsidRDefault="00D912A5" w:rsidP="00D912A5">
      <w:r>
        <w:t xml:space="preserve">ST-reddere: </w:t>
      </w:r>
    </w:p>
    <w:p w14:paraId="1EE67762" w14:textId="77777777" w:rsidR="00D912A5" w:rsidRDefault="00D912A5" w:rsidP="00D912A5">
      <w:r>
        <w:t>Grundløn til ST-reddere hæves fra løntrin 20 til løntrin 21.</w:t>
      </w:r>
    </w:p>
    <w:p w14:paraId="1EB08946" w14:textId="6371C6DA" w:rsidR="00D912A5" w:rsidRDefault="00D912A5" w:rsidP="00D912A5">
      <w:r>
        <w:t xml:space="preserve">   </w:t>
      </w:r>
    </w:p>
    <w:p w14:paraId="758EFA8C" w14:textId="77777777" w:rsidR="00D912A5" w:rsidRDefault="00D912A5" w:rsidP="00D912A5">
      <w:r>
        <w:t xml:space="preserve">Grundlønsforbedringer gennemføres med fuldt gennemslag. </w:t>
      </w:r>
    </w:p>
    <w:p w14:paraId="7E92EFC2" w14:textId="77777777" w:rsidR="00D912A5" w:rsidRDefault="00D912A5" w:rsidP="00D912A5"/>
    <w:p w14:paraId="2CC8B5B4" w14:textId="37C43E33" w:rsidR="00D912A5" w:rsidRDefault="00D912A5" w:rsidP="00D912A5">
      <w:r>
        <w:t xml:space="preserve">Indplaceringen på ny grundløn sker således, at alle centralt aftalte trin/tillæg bevares. Alle lokalt aftalte </w:t>
      </w:r>
    </w:p>
    <w:p w14:paraId="2AEF91FC" w14:textId="77777777" w:rsidR="00D912A5" w:rsidRDefault="00D912A5" w:rsidP="00D912A5">
      <w:r>
        <w:t xml:space="preserve">trin/tillæg bevares, </w:t>
      </w:r>
      <w:proofErr w:type="gramStart"/>
      <w:r>
        <w:t>med mindre</w:t>
      </w:r>
      <w:proofErr w:type="gramEnd"/>
      <w:r>
        <w:t xml:space="preserve"> der lokalt er aftalt reduktion som følge af centralt aftalte ændringer. </w:t>
      </w:r>
    </w:p>
    <w:p w14:paraId="63FAA0D2" w14:textId="77777777" w:rsidR="00D912A5" w:rsidRDefault="00D912A5" w:rsidP="00D912A5"/>
    <w:p w14:paraId="5FD4C9A9" w14:textId="27CD9A37" w:rsidR="00D912A5" w:rsidRDefault="00D912A5" w:rsidP="00D912A5">
      <w:r>
        <w:t>Merudgift</w:t>
      </w:r>
      <w:r w:rsidRPr="00EE7398">
        <w:t xml:space="preserve">: </w:t>
      </w:r>
      <w:r w:rsidR="00EE7398" w:rsidRPr="00EE7398">
        <w:t>14,89</w:t>
      </w:r>
      <w:r w:rsidRPr="00EE7398">
        <w:t xml:space="preserve"> mio. kr.</w:t>
      </w:r>
    </w:p>
    <w:p w14:paraId="0EC8F64D" w14:textId="77777777" w:rsidR="0065580A" w:rsidRPr="00B5241B" w:rsidRDefault="0065580A" w:rsidP="00D912A5"/>
    <w:p w14:paraId="15B80638" w14:textId="77777777" w:rsidR="0065580A" w:rsidRPr="007940E4" w:rsidRDefault="0065580A" w:rsidP="004B28CE">
      <w:pPr>
        <w:pStyle w:val="Overskrift2"/>
        <w:numPr>
          <w:ilvl w:val="1"/>
          <w:numId w:val="2"/>
        </w:numPr>
      </w:pPr>
      <w:bookmarkStart w:id="58" w:name="_Toc224761766"/>
      <w:r w:rsidRPr="007940E4">
        <w:t>Elever</w:t>
      </w:r>
      <w:bookmarkEnd w:id="58"/>
      <w:r w:rsidRPr="007940E4">
        <w:t xml:space="preserve"> </w:t>
      </w:r>
    </w:p>
    <w:p w14:paraId="1C13CA9B" w14:textId="77777777" w:rsidR="00862537" w:rsidRDefault="00862537" w:rsidP="00862537">
      <w:pPr>
        <w:rPr>
          <w:lang w:eastAsia="da-DK"/>
        </w:rPr>
      </w:pPr>
      <w:r w:rsidRPr="00CF3EB4">
        <w:rPr>
          <w:lang w:eastAsia="da-DK"/>
        </w:rPr>
        <w:t>Parterne er enige om nedenstående ændringer med virkning fra 1. april 2027.</w:t>
      </w:r>
      <w:r>
        <w:rPr>
          <w:lang w:eastAsia="da-DK"/>
        </w:rPr>
        <w:t xml:space="preserve"> </w:t>
      </w:r>
    </w:p>
    <w:p w14:paraId="43BDEAE5" w14:textId="77777777" w:rsidR="00862537" w:rsidRDefault="00862537" w:rsidP="0065580A"/>
    <w:p w14:paraId="5EA6E192" w14:textId="0F955F0B" w:rsidR="0065580A" w:rsidRPr="007940E4" w:rsidRDefault="0065580A" w:rsidP="0065580A">
      <w:r w:rsidRPr="007940E4">
        <w:t xml:space="preserve">I overenskomsten § 27, stk. 1 hæves </w:t>
      </w:r>
      <w:r w:rsidR="004F5B78" w:rsidRPr="007940E4">
        <w:t xml:space="preserve">lønnen for elever, som på datoen for elevforholdets start er fyldt 25 år, fra løntrin </w:t>
      </w:r>
      <w:r w:rsidR="00482884">
        <w:t>20</w:t>
      </w:r>
      <w:r w:rsidR="0031786D" w:rsidRPr="007940E4">
        <w:t xml:space="preserve"> til løntrin </w:t>
      </w:r>
      <w:r w:rsidR="00482884">
        <w:t>21</w:t>
      </w:r>
      <w:r w:rsidR="0031786D" w:rsidRPr="007940E4">
        <w:t xml:space="preserve">. </w:t>
      </w:r>
    </w:p>
    <w:p w14:paraId="48E4F2B3" w14:textId="77777777" w:rsidR="004F5B78" w:rsidRPr="007940E4" w:rsidRDefault="004F5B78" w:rsidP="0065580A"/>
    <w:p w14:paraId="3A066EE9" w14:textId="048F0A52" w:rsidR="0031786D" w:rsidRDefault="004F5B78" w:rsidP="004F5B78">
      <w:r w:rsidRPr="007940E4">
        <w:t xml:space="preserve">I overenskomsten § 27, stk. 2 hæves lønnen for elever, som på datoen for elevforholdets start er fyldt 21 år, </w:t>
      </w:r>
      <w:r w:rsidR="0031786D" w:rsidRPr="007940E4">
        <w:t>fra løntrin 6 til løntrin 7. Elever</w:t>
      </w:r>
      <w:r w:rsidR="00BD0B20">
        <w:t>,</w:t>
      </w:r>
      <w:r w:rsidR="0031786D" w:rsidRPr="007940E4">
        <w:t xml:space="preserve"> som har gennemført 2 års uddannelsesforløb</w:t>
      </w:r>
      <w:r w:rsidR="00BD0B20">
        <w:t>,</w:t>
      </w:r>
      <w:r w:rsidR="0031786D" w:rsidRPr="007940E4">
        <w:t xml:space="preserve"> hæves fra løntrin 8 til løntrin 9</w:t>
      </w:r>
      <w:r w:rsidR="007940E4" w:rsidRPr="007940E4">
        <w:t>. Elever ansat efter bestemmelsen, som er fyldt 25 år</w:t>
      </w:r>
      <w:r w:rsidR="00BD0B20">
        <w:t>,</w:t>
      </w:r>
      <w:r w:rsidR="007940E4" w:rsidRPr="007940E4">
        <w:t xml:space="preserve"> hæves fra løntrin 12 til løntrin 13. </w:t>
      </w:r>
    </w:p>
    <w:p w14:paraId="53495D5D" w14:textId="77777777" w:rsidR="00CD0D70" w:rsidRDefault="00CD0D70" w:rsidP="004F5B78"/>
    <w:p w14:paraId="1C2EC1C9" w14:textId="71602FE1" w:rsidR="00CD0D70" w:rsidRPr="00CD0D70" w:rsidRDefault="00CD0D70" w:rsidP="00CD0D70">
      <w:r w:rsidRPr="00CD0D70">
        <w:t xml:space="preserve">I overenskomstens § 27, stk. 3 hæves lønnen for øvrige elever fra ”følgende procentsatser af løntrin 4” til </w:t>
      </w:r>
      <w:r>
        <w:t>”</w:t>
      </w:r>
      <w:r w:rsidRPr="00CD0D70">
        <w:t>følgende procentsatser af løntrin 5”</w:t>
      </w:r>
    </w:p>
    <w:p w14:paraId="7C3CB8AE" w14:textId="5E4DA8D5" w:rsidR="008D31D7" w:rsidRPr="007940E4" w:rsidRDefault="008D31D7" w:rsidP="007940E4">
      <w:pPr>
        <w:rPr>
          <w:lang w:eastAsia="da-DK"/>
        </w:rPr>
      </w:pPr>
    </w:p>
    <w:p w14:paraId="61971567" w14:textId="77777777" w:rsidR="008D31D7" w:rsidRDefault="008D31D7" w:rsidP="0065580A"/>
    <w:p w14:paraId="30D74CD2" w14:textId="7A7E7D3A" w:rsidR="0065580A" w:rsidRPr="007940E4" w:rsidRDefault="0065580A" w:rsidP="0065580A">
      <w:r w:rsidRPr="007940E4">
        <w:t xml:space="preserve">Merudgift: 2,27 mio. kr. </w:t>
      </w:r>
    </w:p>
    <w:p w14:paraId="4883D594" w14:textId="77777777" w:rsidR="00B5241B" w:rsidRPr="00B5241B" w:rsidRDefault="00B5241B" w:rsidP="00B5241B">
      <w:pPr>
        <w:rPr>
          <w:b/>
          <w:bCs/>
        </w:rPr>
      </w:pPr>
    </w:p>
    <w:p w14:paraId="7195A155" w14:textId="62599897" w:rsidR="00B5241B" w:rsidRPr="008A571C" w:rsidRDefault="00B5241B" w:rsidP="004B28CE">
      <w:pPr>
        <w:pStyle w:val="Overskrift2"/>
        <w:numPr>
          <w:ilvl w:val="1"/>
          <w:numId w:val="2"/>
        </w:numPr>
      </w:pPr>
      <w:bookmarkStart w:id="59" w:name="_Toc224761767"/>
      <w:r w:rsidRPr="00F661DD">
        <w:t>Pension</w:t>
      </w:r>
      <w:bookmarkEnd w:id="59"/>
      <w:r w:rsidRPr="00F661DD">
        <w:t xml:space="preserve"> </w:t>
      </w:r>
    </w:p>
    <w:p w14:paraId="67414BD6" w14:textId="080A4A66" w:rsidR="008D31D7" w:rsidRPr="00B5241B" w:rsidRDefault="00B5241B" w:rsidP="00B5241B">
      <w:r w:rsidRPr="00B5241B">
        <w:t>I overenskomstens § 9, stk. 2 ændres pensionsprocenten</w:t>
      </w:r>
      <w:r w:rsidR="00862537">
        <w:t xml:space="preserve"> med virkning fra 1. april 2027</w:t>
      </w:r>
      <w:r w:rsidRPr="00B5241B">
        <w:t xml:space="preserve"> fra 14,0 procent til 15 procent med virkning fra den 1. april 2027. </w:t>
      </w:r>
    </w:p>
    <w:p w14:paraId="2B5E1667" w14:textId="77777777" w:rsidR="00B5241B" w:rsidRPr="00B5241B" w:rsidRDefault="00B5241B" w:rsidP="00B5241B"/>
    <w:p w14:paraId="12455830" w14:textId="58B37064" w:rsidR="00B5241B" w:rsidRDefault="00B5241B" w:rsidP="00B5241B">
      <w:r w:rsidRPr="00EE7398">
        <w:t xml:space="preserve">Merudgift: </w:t>
      </w:r>
      <w:r w:rsidR="00EE7398" w:rsidRPr="00EE7398">
        <w:t>8,01</w:t>
      </w:r>
      <w:r w:rsidRPr="00EE7398">
        <w:t xml:space="preserve"> mio. kr.</w:t>
      </w:r>
      <w:r>
        <w:t xml:space="preserve"> </w:t>
      </w:r>
    </w:p>
    <w:p w14:paraId="160440AF" w14:textId="77777777" w:rsidR="00EE7398" w:rsidRDefault="00EE7398" w:rsidP="00B5241B"/>
    <w:p w14:paraId="1B6FA338" w14:textId="77777777" w:rsidR="00EE7398" w:rsidRPr="00B5241B" w:rsidRDefault="00EE7398" w:rsidP="00B5241B">
      <w:pPr>
        <w:rPr>
          <w:b/>
          <w:bCs/>
        </w:rPr>
      </w:pPr>
    </w:p>
    <w:p w14:paraId="4EF8C787" w14:textId="20988ED9" w:rsidR="00347527" w:rsidRPr="008A571C" w:rsidRDefault="00B5241B" w:rsidP="004B28CE">
      <w:pPr>
        <w:pStyle w:val="Overskrift2"/>
        <w:numPr>
          <w:ilvl w:val="1"/>
          <w:numId w:val="2"/>
        </w:numPr>
      </w:pPr>
      <w:bookmarkStart w:id="60" w:name="_Toc224761768"/>
      <w:r w:rsidRPr="00F661DD">
        <w:t>Arbejdstid</w:t>
      </w:r>
      <w:bookmarkEnd w:id="60"/>
      <w:r w:rsidRPr="00F661DD">
        <w:t xml:space="preserve"> </w:t>
      </w:r>
    </w:p>
    <w:p w14:paraId="5B0CCCB4" w14:textId="5D07B8B4" w:rsidR="00B5241B" w:rsidRPr="00B5241B" w:rsidRDefault="00B5241B" w:rsidP="009725C7">
      <w:pPr>
        <w:rPr>
          <w:rFonts w:ascii="Calibri" w:eastAsiaTheme="majorEastAsia" w:hAnsi="Calibri" w:cstheme="majorBidi"/>
          <w:bCs/>
          <w:szCs w:val="32"/>
        </w:rPr>
      </w:pPr>
      <w:r w:rsidRPr="00B5241B">
        <w:rPr>
          <w:rFonts w:ascii="Calibri" w:eastAsiaTheme="majorEastAsia" w:hAnsi="Calibri" w:cstheme="majorBidi"/>
          <w:bCs/>
          <w:szCs w:val="32"/>
        </w:rPr>
        <w:t>I overenskomstens bilag 1 ændres § 6, stk. 3 med virkning fra den 1. april 2027</w:t>
      </w:r>
      <w:r>
        <w:rPr>
          <w:rFonts w:ascii="Calibri" w:eastAsiaTheme="majorEastAsia" w:hAnsi="Calibri" w:cstheme="majorBidi"/>
          <w:bCs/>
          <w:szCs w:val="32"/>
        </w:rPr>
        <w:t xml:space="preserve">: </w:t>
      </w:r>
    </w:p>
    <w:p w14:paraId="130AF17C" w14:textId="77777777" w:rsidR="00B5241B" w:rsidRPr="008F6DD1" w:rsidRDefault="00B5241B" w:rsidP="009725C7">
      <w:pPr>
        <w:rPr>
          <w:rFonts w:ascii="Calibri" w:eastAsiaTheme="majorEastAsia" w:hAnsi="Calibri" w:cstheme="majorBidi"/>
          <w:bCs/>
          <w:szCs w:val="32"/>
        </w:rPr>
      </w:pPr>
    </w:p>
    <w:p w14:paraId="2EE0E338" w14:textId="7E1154D1" w:rsidR="00B5241B" w:rsidRPr="00EE7398" w:rsidRDefault="00B5241B" w:rsidP="004B28CE">
      <w:pPr>
        <w:pStyle w:val="Listeafsnit"/>
        <w:numPr>
          <w:ilvl w:val="0"/>
          <w:numId w:val="4"/>
        </w:numPr>
        <w:rPr>
          <w:rFonts w:ascii="Calibri" w:eastAsiaTheme="majorEastAsia" w:hAnsi="Calibri" w:cstheme="majorBidi"/>
          <w:bCs/>
          <w:szCs w:val="32"/>
        </w:rPr>
      </w:pPr>
      <w:proofErr w:type="spellStart"/>
      <w:r w:rsidRPr="00EE7398">
        <w:rPr>
          <w:rFonts w:ascii="Calibri" w:eastAsiaTheme="majorEastAsia" w:hAnsi="Calibri" w:cstheme="majorBidi"/>
          <w:bCs/>
          <w:szCs w:val="32"/>
        </w:rPr>
        <w:t>Forskudttidstillægget</w:t>
      </w:r>
      <w:proofErr w:type="spellEnd"/>
      <w:r w:rsidRPr="00EE7398">
        <w:rPr>
          <w:rFonts w:ascii="Calibri" w:eastAsiaTheme="majorEastAsia" w:hAnsi="Calibri" w:cstheme="majorBidi"/>
          <w:bCs/>
          <w:szCs w:val="32"/>
        </w:rPr>
        <w:t xml:space="preserve"> ændres fra 35,49 kr. pr. time (31. marts 2018 niveau) til </w:t>
      </w:r>
      <w:r w:rsidR="00EE7398" w:rsidRPr="00EE7398">
        <w:rPr>
          <w:rFonts w:ascii="Calibri" w:eastAsiaTheme="majorEastAsia" w:hAnsi="Calibri" w:cstheme="majorBidi"/>
          <w:bCs/>
          <w:szCs w:val="32"/>
        </w:rPr>
        <w:t>39,49</w:t>
      </w:r>
      <w:r w:rsidRPr="00EE7398">
        <w:rPr>
          <w:rFonts w:ascii="Calibri" w:eastAsiaTheme="majorEastAsia" w:hAnsi="Calibri" w:cstheme="majorBidi"/>
          <w:bCs/>
          <w:szCs w:val="32"/>
        </w:rPr>
        <w:t xml:space="preserve"> kr. pr. time (31. marts 2018 niveau). </w:t>
      </w:r>
    </w:p>
    <w:p w14:paraId="4167B584" w14:textId="77613D11" w:rsidR="00B5241B" w:rsidRPr="008F6DD1" w:rsidRDefault="00B5241B" w:rsidP="004B28CE">
      <w:pPr>
        <w:pStyle w:val="Listeafsnit"/>
        <w:numPr>
          <w:ilvl w:val="0"/>
          <w:numId w:val="4"/>
        </w:numPr>
        <w:rPr>
          <w:rFonts w:ascii="Calibri" w:eastAsiaTheme="majorEastAsia" w:hAnsi="Calibri" w:cstheme="majorBidi"/>
          <w:bCs/>
          <w:szCs w:val="32"/>
        </w:rPr>
      </w:pPr>
      <w:r w:rsidRPr="00EE7398">
        <w:rPr>
          <w:rFonts w:ascii="Calibri" w:eastAsiaTheme="majorEastAsia" w:hAnsi="Calibri" w:cstheme="majorBidi"/>
          <w:bCs/>
          <w:szCs w:val="32"/>
        </w:rPr>
        <w:t xml:space="preserve">Weekendtillægget ændres fra 60,32 kr. pr. time (31. marts 2018 niveau) til </w:t>
      </w:r>
      <w:r w:rsidR="00EE7398" w:rsidRPr="00EE7398">
        <w:rPr>
          <w:rFonts w:ascii="Calibri" w:eastAsiaTheme="majorEastAsia" w:hAnsi="Calibri" w:cstheme="majorBidi"/>
          <w:bCs/>
          <w:szCs w:val="32"/>
        </w:rPr>
        <w:t>63,73</w:t>
      </w:r>
      <w:r w:rsidRPr="00EE7398">
        <w:rPr>
          <w:rFonts w:ascii="Calibri" w:eastAsiaTheme="majorEastAsia" w:hAnsi="Calibri" w:cstheme="majorBidi"/>
          <w:bCs/>
          <w:szCs w:val="32"/>
        </w:rPr>
        <w:t xml:space="preserve"> kr. pr. time</w:t>
      </w:r>
      <w:r w:rsidRPr="008F6DD1">
        <w:rPr>
          <w:rFonts w:ascii="Calibri" w:eastAsiaTheme="majorEastAsia" w:hAnsi="Calibri" w:cstheme="majorBidi"/>
          <w:bCs/>
          <w:szCs w:val="32"/>
        </w:rPr>
        <w:t xml:space="preserve"> (31. marts 2018 niveau). </w:t>
      </w:r>
    </w:p>
    <w:p w14:paraId="385733CD" w14:textId="77777777" w:rsidR="00B5241B" w:rsidRDefault="00B5241B" w:rsidP="009725C7">
      <w:pPr>
        <w:rPr>
          <w:rFonts w:ascii="Calibri" w:eastAsiaTheme="majorEastAsia" w:hAnsi="Calibri" w:cstheme="majorBidi"/>
          <w:b/>
          <w:szCs w:val="32"/>
        </w:rPr>
      </w:pPr>
    </w:p>
    <w:p w14:paraId="4F978F0F" w14:textId="322D7976" w:rsidR="00EE7398" w:rsidRPr="00EE7398" w:rsidRDefault="00EE7398" w:rsidP="009725C7">
      <w:pPr>
        <w:rPr>
          <w:rFonts w:ascii="Calibri" w:eastAsiaTheme="majorEastAsia" w:hAnsi="Calibri" w:cstheme="majorBidi"/>
          <w:bCs/>
          <w:szCs w:val="32"/>
        </w:rPr>
      </w:pPr>
      <w:r w:rsidRPr="00EE7398">
        <w:rPr>
          <w:rFonts w:ascii="Calibri" w:eastAsiaTheme="majorEastAsia" w:hAnsi="Calibri" w:cstheme="majorBidi"/>
          <w:bCs/>
          <w:szCs w:val="32"/>
        </w:rPr>
        <w:t xml:space="preserve">Merudgift: 7,34 mio. kr. </w:t>
      </w:r>
    </w:p>
    <w:p w14:paraId="4666E1EF" w14:textId="77777777" w:rsidR="00EE7398" w:rsidRDefault="00EE7398" w:rsidP="009725C7">
      <w:pPr>
        <w:rPr>
          <w:rFonts w:ascii="Calibri" w:eastAsiaTheme="majorEastAsia" w:hAnsi="Calibri" w:cstheme="majorBidi"/>
          <w:b/>
          <w:szCs w:val="32"/>
        </w:rPr>
      </w:pPr>
    </w:p>
    <w:p w14:paraId="60A94852" w14:textId="4A492D11" w:rsidR="00E12AB2" w:rsidRPr="00F661DD" w:rsidRDefault="00E12AB2" w:rsidP="004B28CE">
      <w:pPr>
        <w:pStyle w:val="Overskrift2"/>
        <w:numPr>
          <w:ilvl w:val="1"/>
          <w:numId w:val="2"/>
        </w:numPr>
      </w:pPr>
      <w:bookmarkStart w:id="61" w:name="_Toc224761769"/>
      <w:r w:rsidRPr="00F661DD">
        <w:t>Tilpasning af normaltjenesten i forbindelse med lokale indsatser mod psykisk belastning</w:t>
      </w:r>
      <w:bookmarkEnd w:id="61"/>
      <w:r w:rsidRPr="00F661DD">
        <w:t xml:space="preserve"> </w:t>
      </w:r>
    </w:p>
    <w:p w14:paraId="3DEFEAF4" w14:textId="77777777" w:rsidR="00E12AB2" w:rsidRPr="00E12AB2" w:rsidRDefault="00E12AB2" w:rsidP="00E12AB2">
      <w:pPr>
        <w:spacing w:after="160" w:line="278" w:lineRule="auto"/>
        <w:rPr>
          <w:rFonts w:ascii="Calibri" w:eastAsiaTheme="majorEastAsia" w:hAnsi="Calibri" w:cstheme="majorBidi"/>
          <w:bCs/>
          <w:szCs w:val="32"/>
        </w:rPr>
      </w:pPr>
      <w:r w:rsidRPr="00E12AB2">
        <w:rPr>
          <w:rFonts w:ascii="Calibri" w:eastAsiaTheme="majorEastAsia" w:hAnsi="Calibri" w:cstheme="majorBidi"/>
          <w:bCs/>
          <w:szCs w:val="32"/>
        </w:rPr>
        <w:t xml:space="preserve">Der er i de enkelte regioner iværksat forskellige indsatser for at forebygge og behandle psykiske belastningsreaktioner, herunder forebyggelse og behandling af PTSD blandt ambulanceuddannet personale. Disse indsatser tager afsæt i lokale forhold og behov og udgør et vigtigt element i arbejdsmiljøarbejdet. </w:t>
      </w:r>
    </w:p>
    <w:p w14:paraId="38157001" w14:textId="77777777" w:rsidR="00E12AB2" w:rsidRPr="00E12AB2" w:rsidRDefault="00E12AB2" w:rsidP="00E12AB2">
      <w:pPr>
        <w:spacing w:after="160" w:line="278" w:lineRule="auto"/>
        <w:rPr>
          <w:rFonts w:ascii="Calibri" w:eastAsiaTheme="majorEastAsia" w:hAnsi="Calibri" w:cstheme="majorBidi"/>
          <w:bCs/>
          <w:szCs w:val="32"/>
        </w:rPr>
      </w:pPr>
      <w:r w:rsidRPr="00E12AB2">
        <w:rPr>
          <w:rFonts w:ascii="Calibri" w:eastAsiaTheme="majorEastAsia" w:hAnsi="Calibri" w:cstheme="majorBidi"/>
          <w:bCs/>
          <w:szCs w:val="32"/>
        </w:rPr>
        <w:t xml:space="preserve">Med henblik på at understøtte og give bedre rammer for det arbejde, som allerede foregår lokalt med psykiske belastninger, herunder forebyggelse og behandling af PTSD, aftales det, at den daglige normaltjeneste kan udgøre ned til 1 time i forbindelse med lokale indsatser herom. </w:t>
      </w:r>
    </w:p>
    <w:p w14:paraId="29769647" w14:textId="77777777" w:rsidR="00E12AB2" w:rsidRPr="00E12AB2" w:rsidRDefault="00E12AB2" w:rsidP="00E12AB2">
      <w:pPr>
        <w:spacing w:after="160" w:line="278" w:lineRule="auto"/>
        <w:rPr>
          <w:rFonts w:ascii="Calibri" w:eastAsiaTheme="majorEastAsia" w:hAnsi="Calibri" w:cstheme="majorBidi"/>
          <w:bCs/>
          <w:szCs w:val="32"/>
        </w:rPr>
      </w:pPr>
      <w:r w:rsidRPr="00E12AB2">
        <w:rPr>
          <w:rFonts w:ascii="Calibri" w:eastAsiaTheme="majorEastAsia" w:hAnsi="Calibri" w:cstheme="majorBidi"/>
          <w:bCs/>
          <w:szCs w:val="32"/>
        </w:rPr>
        <w:t xml:space="preserve">Nedenstående tekst indsættes i overenskomsten § 11, samt i § 3, stk. 4 i arbejdstidsaftalen for ambulanceuddannet personale i overenskomstens bilag 1: </w:t>
      </w:r>
    </w:p>
    <w:p w14:paraId="456FF94F" w14:textId="77777777" w:rsidR="00E12AB2" w:rsidRPr="00E12AB2" w:rsidRDefault="00E12AB2" w:rsidP="00E12AB2">
      <w:pPr>
        <w:spacing w:after="160" w:line="278" w:lineRule="auto"/>
        <w:rPr>
          <w:rFonts w:ascii="Calibri" w:eastAsiaTheme="majorEastAsia" w:hAnsi="Calibri" w:cstheme="majorBidi"/>
          <w:bCs/>
          <w:szCs w:val="32"/>
        </w:rPr>
      </w:pPr>
      <w:r w:rsidRPr="00E12AB2">
        <w:rPr>
          <w:rFonts w:ascii="Calibri" w:eastAsiaTheme="majorEastAsia" w:hAnsi="Calibri" w:cstheme="majorBidi"/>
          <w:bCs/>
          <w:szCs w:val="32"/>
        </w:rPr>
        <w:t xml:space="preserve">”I forbindelse med lokale indsatser mod psykiske belastninger kan den daglige normaltjeneste udgøre ned til 1 time.” </w:t>
      </w:r>
    </w:p>
    <w:p w14:paraId="5D31E5A7" w14:textId="6EDE6692" w:rsidR="00E12AB2" w:rsidRPr="00F661DD" w:rsidRDefault="00E12AB2" w:rsidP="004B28CE">
      <w:pPr>
        <w:pStyle w:val="Overskrift2"/>
        <w:numPr>
          <w:ilvl w:val="1"/>
          <w:numId w:val="2"/>
        </w:numPr>
      </w:pPr>
      <w:bookmarkStart w:id="62" w:name="_Toc224761770"/>
      <w:r w:rsidRPr="00F661DD">
        <w:t>Områdeledere</w:t>
      </w:r>
      <w:bookmarkEnd w:id="62"/>
      <w:r w:rsidRPr="00F661DD">
        <w:t xml:space="preserve"> </w:t>
      </w:r>
    </w:p>
    <w:p w14:paraId="146A5164" w14:textId="7E8DFE89" w:rsidR="00E12AB2" w:rsidRPr="00F153E0" w:rsidRDefault="008D7D8F" w:rsidP="00E12AB2">
      <w:r w:rsidRPr="00037E2A">
        <w:rPr>
          <w:rFonts w:ascii="Calibri" w:eastAsiaTheme="majorEastAsia" w:hAnsi="Calibri" w:cstheme="majorBidi"/>
          <w:bCs/>
          <w:szCs w:val="32"/>
        </w:rPr>
        <w:t xml:space="preserve">Der henvises til punkt </w:t>
      </w:r>
      <w:r w:rsidR="00037E2A" w:rsidRPr="00037E2A">
        <w:rPr>
          <w:rFonts w:ascii="Calibri" w:eastAsiaTheme="majorEastAsia" w:hAnsi="Calibri" w:cstheme="majorBidi"/>
          <w:bCs/>
          <w:szCs w:val="32"/>
        </w:rPr>
        <w:t>12.3</w:t>
      </w:r>
      <w:r w:rsidRPr="00037E2A">
        <w:rPr>
          <w:rFonts w:ascii="Calibri" w:eastAsiaTheme="majorEastAsia" w:hAnsi="Calibri" w:cstheme="majorBidi"/>
          <w:bCs/>
          <w:szCs w:val="32"/>
        </w:rPr>
        <w:t>.</w:t>
      </w:r>
    </w:p>
    <w:p w14:paraId="1C9982E7" w14:textId="77777777" w:rsidR="00E12AB2" w:rsidRDefault="00E12AB2" w:rsidP="009725C7">
      <w:pPr>
        <w:rPr>
          <w:rFonts w:ascii="Calibri" w:eastAsiaTheme="majorEastAsia" w:hAnsi="Calibri" w:cstheme="majorBidi"/>
          <w:b/>
          <w:szCs w:val="32"/>
        </w:rPr>
      </w:pPr>
    </w:p>
    <w:p w14:paraId="10DDF21C" w14:textId="3351E93B" w:rsidR="002211A5" w:rsidRPr="008D31D7" w:rsidRDefault="002211A5" w:rsidP="004B28CE">
      <w:pPr>
        <w:pStyle w:val="Overskrift2"/>
        <w:numPr>
          <w:ilvl w:val="1"/>
          <w:numId w:val="2"/>
        </w:numPr>
      </w:pPr>
      <w:bookmarkStart w:id="63" w:name="_Toc224761771"/>
      <w:r w:rsidRPr="00F661DD">
        <w:t>Områdebestemmelse</w:t>
      </w:r>
      <w:bookmarkEnd w:id="63"/>
      <w:r w:rsidRPr="00F661DD">
        <w:t xml:space="preserve"> </w:t>
      </w:r>
    </w:p>
    <w:p w14:paraId="71F9DE3F" w14:textId="1C24365D" w:rsidR="002211A5" w:rsidRPr="002211A5" w:rsidRDefault="002211A5" w:rsidP="002211A5">
      <w:pPr>
        <w:widowControl w:val="0"/>
        <w:autoSpaceDE w:val="0"/>
        <w:autoSpaceDN w:val="0"/>
        <w:spacing w:before="78"/>
        <w:jc w:val="left"/>
        <w:rPr>
          <w:rFonts w:eastAsia="Times New Roman" w:cstheme="minorHAnsi"/>
        </w:rPr>
      </w:pPr>
      <w:r w:rsidRPr="002211A5">
        <w:rPr>
          <w:rFonts w:eastAsia="Times New Roman" w:cstheme="minorHAnsi"/>
        </w:rPr>
        <w:t xml:space="preserve">Parterne er enige om, at overenskomstens § 1, stk. 1 opdateres således: </w:t>
      </w:r>
    </w:p>
    <w:p w14:paraId="7A9055C2" w14:textId="77777777" w:rsidR="002211A5" w:rsidRPr="002211A5" w:rsidRDefault="002211A5" w:rsidP="002211A5">
      <w:pPr>
        <w:rPr>
          <w:rFonts w:eastAsiaTheme="majorEastAsia" w:cstheme="minorHAnsi"/>
          <w:b/>
        </w:rPr>
      </w:pPr>
    </w:p>
    <w:p w14:paraId="6A1E6F56" w14:textId="72858BE3" w:rsidR="002211A5" w:rsidRPr="002211A5" w:rsidRDefault="002211A5" w:rsidP="002211A5">
      <w:pPr>
        <w:rPr>
          <w:rFonts w:eastAsiaTheme="majorEastAsia" w:cstheme="minorHAnsi"/>
          <w:bCs/>
          <w:i/>
          <w:iCs/>
        </w:rPr>
      </w:pPr>
      <w:r>
        <w:rPr>
          <w:rFonts w:eastAsiaTheme="majorEastAsia" w:cstheme="minorHAnsi"/>
          <w:b/>
        </w:rPr>
        <w:tab/>
      </w:r>
      <w:r w:rsidRPr="002211A5">
        <w:rPr>
          <w:rFonts w:eastAsiaTheme="majorEastAsia" w:cstheme="minorHAnsi"/>
          <w:bCs/>
          <w:i/>
          <w:iCs/>
        </w:rPr>
        <w:t>”Stk. 1</w:t>
      </w:r>
    </w:p>
    <w:p w14:paraId="670682BD" w14:textId="77777777" w:rsidR="002211A5" w:rsidRPr="002211A5" w:rsidRDefault="002211A5" w:rsidP="002211A5">
      <w:pPr>
        <w:widowControl w:val="0"/>
        <w:autoSpaceDE w:val="0"/>
        <w:autoSpaceDN w:val="0"/>
        <w:spacing w:before="5"/>
        <w:ind w:left="720" w:right="139"/>
        <w:rPr>
          <w:rFonts w:eastAsia="Times New Roman" w:cstheme="minorHAnsi"/>
        </w:rPr>
      </w:pPr>
      <w:r w:rsidRPr="002211A5">
        <w:rPr>
          <w:rFonts w:eastAsia="Times New Roman" w:cstheme="minorHAnsi"/>
        </w:rPr>
        <w:t xml:space="preserve">Overenskomsten omfatter personer som:  </w:t>
      </w:r>
    </w:p>
    <w:p w14:paraId="58C1B44A" w14:textId="77777777" w:rsidR="002211A5" w:rsidRPr="002211A5" w:rsidRDefault="002211A5" w:rsidP="004B28CE">
      <w:pPr>
        <w:widowControl w:val="0"/>
        <w:numPr>
          <w:ilvl w:val="0"/>
          <w:numId w:val="6"/>
        </w:numPr>
        <w:autoSpaceDE w:val="0"/>
        <w:autoSpaceDN w:val="0"/>
        <w:spacing w:before="5" w:after="200" w:line="276" w:lineRule="auto"/>
        <w:ind w:right="139"/>
        <w:jc w:val="left"/>
        <w:rPr>
          <w:rFonts w:eastAsia="Times New Roman" w:cstheme="minorHAnsi"/>
        </w:rPr>
      </w:pPr>
      <w:r w:rsidRPr="002211A5">
        <w:rPr>
          <w:rFonts w:eastAsia="Times New Roman" w:cstheme="minorHAnsi"/>
        </w:rPr>
        <w:t>Ansættes i stillinger, der forudsætter en uddannelse som ambulanceassistent, ambulancebehandler eller paramediciner og som ansættes i stillinger, der forudsætter anv</w:t>
      </w:r>
      <w:r>
        <w:rPr>
          <w:rFonts w:eastAsia="Times New Roman" w:cstheme="minorHAnsi"/>
        </w:rPr>
        <w:t>e</w:t>
      </w:r>
      <w:r w:rsidRPr="002211A5">
        <w:rPr>
          <w:rFonts w:eastAsia="Times New Roman" w:cstheme="minorHAnsi"/>
        </w:rPr>
        <w:t>ndelsen af en af de nævnte uddannelser.</w:t>
      </w:r>
    </w:p>
    <w:p w14:paraId="4A8436B1" w14:textId="5D3F197D" w:rsidR="002211A5" w:rsidRPr="002211A5" w:rsidRDefault="002211A5" w:rsidP="004B28CE">
      <w:pPr>
        <w:widowControl w:val="0"/>
        <w:numPr>
          <w:ilvl w:val="0"/>
          <w:numId w:val="6"/>
        </w:numPr>
        <w:autoSpaceDE w:val="0"/>
        <w:autoSpaceDN w:val="0"/>
        <w:spacing w:before="5" w:after="200" w:line="276" w:lineRule="auto"/>
        <w:ind w:right="139"/>
        <w:jc w:val="left"/>
        <w:rPr>
          <w:rFonts w:eastAsia="Times New Roman" w:cstheme="minorHAnsi"/>
        </w:rPr>
      </w:pPr>
      <w:r w:rsidRPr="002211A5">
        <w:rPr>
          <w:rFonts w:eastAsia="Times New Roman" w:cstheme="minorHAnsi"/>
        </w:rPr>
        <w:t xml:space="preserve">Personer, som beskæftiges med liggende sygetransport eller dertilhørende funktioner. </w:t>
      </w:r>
    </w:p>
    <w:p w14:paraId="4D32FA8B" w14:textId="77777777" w:rsidR="002211A5" w:rsidRPr="002211A5" w:rsidRDefault="002211A5" w:rsidP="002211A5">
      <w:pPr>
        <w:widowControl w:val="0"/>
        <w:autoSpaceDE w:val="0"/>
        <w:autoSpaceDN w:val="0"/>
        <w:spacing w:before="1"/>
        <w:ind w:right="145"/>
        <w:rPr>
          <w:rFonts w:eastAsia="Times New Roman" w:cstheme="minorHAnsi"/>
        </w:rPr>
      </w:pPr>
    </w:p>
    <w:p w14:paraId="3C26D063" w14:textId="64E20796" w:rsidR="002211A5" w:rsidRPr="002211A5" w:rsidRDefault="002211A5" w:rsidP="002211A5">
      <w:pPr>
        <w:pStyle w:val="Ingenafstand"/>
        <w:ind w:left="1278" w:firstLine="720"/>
        <w:rPr>
          <w:rFonts w:eastAsia="Calibri"/>
        </w:rPr>
      </w:pPr>
      <w:r w:rsidRPr="002211A5">
        <w:rPr>
          <w:rFonts w:eastAsia="Calibri"/>
        </w:rPr>
        <w:t>BEMÆRKNINGER:</w:t>
      </w:r>
    </w:p>
    <w:p w14:paraId="38154892" w14:textId="77777777" w:rsidR="002211A5" w:rsidRPr="002211A5" w:rsidRDefault="002211A5" w:rsidP="002211A5">
      <w:pPr>
        <w:widowControl w:val="0"/>
        <w:autoSpaceDE w:val="0"/>
        <w:autoSpaceDN w:val="0"/>
        <w:spacing w:before="5"/>
        <w:ind w:left="1998" w:right="139"/>
        <w:rPr>
          <w:rFonts w:eastAsia="Times New Roman" w:cstheme="minorHAnsi"/>
        </w:rPr>
      </w:pPr>
      <w:r w:rsidRPr="002211A5">
        <w:rPr>
          <w:rFonts w:eastAsia="Times New Roman" w:cstheme="minorHAnsi"/>
        </w:rPr>
        <w:t xml:space="preserve">Overenskomstens virkefelt er bredt og lader sig ikke begrænse til arbejdsopgaver kun relateret til kørsel og assistance i ambulancer og akutbiler. Regionerne kan således også anvende personalet i andre sammenhænge og til opgaver inden for f.eks. de </w:t>
      </w:r>
      <w:proofErr w:type="spellStart"/>
      <w:r w:rsidRPr="002211A5">
        <w:rPr>
          <w:rFonts w:eastAsia="Times New Roman" w:cstheme="minorHAnsi"/>
        </w:rPr>
        <w:t>præhospitale</w:t>
      </w:r>
      <w:proofErr w:type="spellEnd"/>
      <w:r w:rsidRPr="002211A5">
        <w:rPr>
          <w:rFonts w:eastAsia="Times New Roman" w:cstheme="minorHAnsi"/>
        </w:rPr>
        <w:t xml:space="preserve">, akutte og sub akutte områder, samt ved modtagelsen af patienter. Det afgørende er, at regionen ønsker den nævnte uddannelsesbaggrund til stillingen. </w:t>
      </w:r>
    </w:p>
    <w:p w14:paraId="238DE461" w14:textId="77777777" w:rsidR="002211A5" w:rsidRPr="002211A5" w:rsidRDefault="002211A5" w:rsidP="002211A5">
      <w:pPr>
        <w:widowControl w:val="0"/>
        <w:autoSpaceDE w:val="0"/>
        <w:autoSpaceDN w:val="0"/>
        <w:spacing w:before="5"/>
        <w:ind w:left="1998" w:right="139"/>
        <w:rPr>
          <w:rFonts w:eastAsia="Times New Roman" w:cstheme="minorHAnsi"/>
        </w:rPr>
      </w:pPr>
    </w:p>
    <w:p w14:paraId="157F20D4" w14:textId="56F1C26C" w:rsidR="002211A5" w:rsidRPr="002211A5" w:rsidRDefault="002211A5" w:rsidP="002211A5">
      <w:pPr>
        <w:widowControl w:val="0"/>
        <w:autoSpaceDE w:val="0"/>
        <w:autoSpaceDN w:val="0"/>
        <w:spacing w:before="5"/>
        <w:ind w:left="1998" w:right="139"/>
        <w:rPr>
          <w:rFonts w:eastAsia="Times New Roman" w:cstheme="minorHAnsi"/>
        </w:rPr>
      </w:pPr>
      <w:r w:rsidRPr="002211A5">
        <w:rPr>
          <w:rFonts w:eastAsia="Times New Roman" w:cstheme="minorHAnsi"/>
        </w:rPr>
        <w:t>Medarbejdere som beskæftiges med liggende sygetransport benævnes ST-reddere. ST-reddere kan dog også beskæftiges med andre opgaver i tilknytning til den liggende sygetransport.</w:t>
      </w:r>
      <w:r>
        <w:rPr>
          <w:rFonts w:eastAsia="Times New Roman" w:cstheme="minorHAnsi"/>
        </w:rPr>
        <w:t>”</w:t>
      </w:r>
    </w:p>
    <w:p w14:paraId="07A7AA60" w14:textId="77777777" w:rsidR="002211A5" w:rsidRPr="002211A5" w:rsidRDefault="002211A5" w:rsidP="002211A5">
      <w:pPr>
        <w:rPr>
          <w:rFonts w:ascii="Calibri" w:eastAsiaTheme="majorEastAsia" w:hAnsi="Calibri" w:cstheme="majorBidi"/>
          <w:b/>
          <w:szCs w:val="32"/>
        </w:rPr>
      </w:pPr>
    </w:p>
    <w:p w14:paraId="4A7DD821" w14:textId="77777777" w:rsidR="00E12AB2" w:rsidRDefault="00E12AB2" w:rsidP="009725C7">
      <w:pPr>
        <w:rPr>
          <w:rFonts w:ascii="Calibri" w:eastAsiaTheme="majorEastAsia" w:hAnsi="Calibri" w:cstheme="majorBidi"/>
          <w:b/>
          <w:szCs w:val="32"/>
        </w:rPr>
      </w:pPr>
    </w:p>
    <w:p w14:paraId="34D00746" w14:textId="441A96B5" w:rsidR="00DD31B4" w:rsidRDefault="00347527" w:rsidP="00DD31B4">
      <w:pPr>
        <w:pStyle w:val="Overskrift1"/>
        <w:numPr>
          <w:ilvl w:val="0"/>
          <w:numId w:val="2"/>
        </w:numPr>
      </w:pPr>
      <w:bookmarkStart w:id="64" w:name="_Toc224761772"/>
      <w:r w:rsidRPr="00762988">
        <w:t>Overenskomst for Regions- og Skolebetjente</w:t>
      </w:r>
      <w:bookmarkEnd w:id="64"/>
      <w:r w:rsidRPr="00762988">
        <w:t xml:space="preserve"> </w:t>
      </w:r>
    </w:p>
    <w:p w14:paraId="5249CF77" w14:textId="3CB958F3" w:rsidR="00DD31B4" w:rsidRPr="00310EB9" w:rsidRDefault="00CF62A5" w:rsidP="004B28CE">
      <w:pPr>
        <w:pStyle w:val="Overskrift2"/>
        <w:numPr>
          <w:ilvl w:val="1"/>
          <w:numId w:val="2"/>
        </w:numPr>
      </w:pPr>
      <w:r>
        <w:t xml:space="preserve"> </w:t>
      </w:r>
      <w:bookmarkStart w:id="65" w:name="_Toc224761773"/>
      <w:r w:rsidR="00DD31B4" w:rsidRPr="00310EB9">
        <w:t>Løn</w:t>
      </w:r>
      <w:bookmarkEnd w:id="65"/>
      <w:r w:rsidR="00DD31B4" w:rsidRPr="00310EB9">
        <w:t xml:space="preserve"> </w:t>
      </w:r>
    </w:p>
    <w:p w14:paraId="0DD4DBD6" w14:textId="77777777" w:rsidR="00862537" w:rsidRDefault="00862537" w:rsidP="00862537">
      <w:pPr>
        <w:rPr>
          <w:lang w:eastAsia="da-DK"/>
        </w:rPr>
      </w:pPr>
      <w:r w:rsidRPr="00CF3EB4">
        <w:rPr>
          <w:lang w:eastAsia="da-DK"/>
        </w:rPr>
        <w:t>Parterne er enige om nedenstående ændringer med virkning fra 1. april 2027.</w:t>
      </w:r>
      <w:r>
        <w:rPr>
          <w:lang w:eastAsia="da-DK"/>
        </w:rPr>
        <w:t xml:space="preserve"> </w:t>
      </w:r>
    </w:p>
    <w:p w14:paraId="0A7F0EBE" w14:textId="77777777" w:rsidR="00862537" w:rsidRDefault="00862537" w:rsidP="00862537">
      <w:pPr>
        <w:rPr>
          <w:lang w:eastAsia="da-DK"/>
        </w:rPr>
      </w:pPr>
    </w:p>
    <w:p w14:paraId="59076AB5" w14:textId="4FA06842" w:rsidR="00D56407" w:rsidRPr="00310EB9" w:rsidRDefault="00DD31B4" w:rsidP="00DD31B4">
      <w:r w:rsidRPr="00310EB9">
        <w:t xml:space="preserve">I overenskomsten § 6, stk. 2 ændres grundlønnen for skolebetjentmedhjælpere fra LT 13 + 6.709 kr. (31. marts 2018 niveau) til LT 16.  </w:t>
      </w:r>
    </w:p>
    <w:p w14:paraId="033829E4" w14:textId="77777777" w:rsidR="00DC7D24" w:rsidRPr="00310EB9" w:rsidRDefault="00DC7D24" w:rsidP="00DD31B4"/>
    <w:p w14:paraId="0533D038" w14:textId="6FA01F28" w:rsidR="00DC7D24" w:rsidRPr="00310EB9" w:rsidRDefault="00DC7D24" w:rsidP="00DD31B4">
      <w:r w:rsidRPr="00310EB9">
        <w:t xml:space="preserve">Merudgift: </w:t>
      </w:r>
      <w:r w:rsidR="00310EB9" w:rsidRPr="00310EB9">
        <w:t xml:space="preserve">0,01 mio. kr. </w:t>
      </w:r>
    </w:p>
    <w:p w14:paraId="36389D24" w14:textId="77777777" w:rsidR="00DD31B4" w:rsidRPr="00310EB9" w:rsidRDefault="00DD31B4" w:rsidP="00DD31B4">
      <w:pPr>
        <w:rPr>
          <w:b/>
          <w:bCs/>
        </w:rPr>
      </w:pPr>
    </w:p>
    <w:p w14:paraId="3851D23B" w14:textId="7FCFB507" w:rsidR="00D56407" w:rsidRPr="00310EB9" w:rsidRDefault="00D56407" w:rsidP="00DD31B4">
      <w:r w:rsidRPr="00310EB9">
        <w:t>Parterne er enige om, at regionsbetjentformænd, Regionsbetjente, Ejendomsserviceteknikere, Skolebetjente</w:t>
      </w:r>
      <w:r w:rsidR="00DC7D24" w:rsidRPr="00310EB9">
        <w:t xml:space="preserve">, Stedfortrædende/assisterende skolebetjente og Pedeller ved ældreboliger, daghjem og dagcentre, som har 4 års sammenlagt beskæftigelse inden for overenskomstens område, ydes 1 løntrin oven i grundlønnen. </w:t>
      </w:r>
    </w:p>
    <w:p w14:paraId="39576F1E" w14:textId="77777777" w:rsidR="00DC7D24" w:rsidRPr="00310EB9" w:rsidRDefault="00DC7D24" w:rsidP="00DD31B4"/>
    <w:p w14:paraId="22D5C364" w14:textId="2229B266" w:rsidR="00DC7D24" w:rsidRDefault="00DC7D24" w:rsidP="00DC7D24">
      <w:pPr>
        <w:rPr>
          <w:rFonts w:cstheme="minorHAnsi"/>
        </w:rPr>
      </w:pPr>
      <w:r w:rsidRPr="00310EB9">
        <w:rPr>
          <w:rFonts w:cstheme="minorHAnsi"/>
        </w:rPr>
        <w:t xml:space="preserve">Merudgift: </w:t>
      </w:r>
      <w:r w:rsidR="00310EB9" w:rsidRPr="00310EB9">
        <w:rPr>
          <w:rFonts w:cstheme="minorHAnsi"/>
        </w:rPr>
        <w:t>0,42</w:t>
      </w:r>
      <w:r w:rsidRPr="00310EB9">
        <w:rPr>
          <w:rFonts w:cstheme="minorHAnsi"/>
        </w:rPr>
        <w:t xml:space="preserve"> mio. kr.</w:t>
      </w:r>
    </w:p>
    <w:p w14:paraId="7049A7DE" w14:textId="77777777" w:rsidR="008D31D7" w:rsidRPr="00310EB9" w:rsidRDefault="008D31D7" w:rsidP="00DC7D24">
      <w:pPr>
        <w:rPr>
          <w:rFonts w:cstheme="minorHAnsi"/>
        </w:rPr>
      </w:pPr>
    </w:p>
    <w:p w14:paraId="762AD942" w14:textId="77777777" w:rsidR="00D56407" w:rsidRPr="00310EB9" w:rsidRDefault="00D56407" w:rsidP="00DD31B4">
      <w:pPr>
        <w:rPr>
          <w:b/>
          <w:bCs/>
        </w:rPr>
      </w:pPr>
    </w:p>
    <w:p w14:paraId="5F0DB3E0" w14:textId="5E60BC1C" w:rsidR="00D56407" w:rsidRPr="00310EB9" w:rsidRDefault="00B5241B" w:rsidP="00DD31B4">
      <w:pPr>
        <w:rPr>
          <w:rFonts w:cstheme="minorHAnsi"/>
        </w:rPr>
      </w:pPr>
      <w:r w:rsidRPr="00310EB9">
        <w:rPr>
          <w:rFonts w:cstheme="minorHAnsi"/>
        </w:rPr>
        <w:t xml:space="preserve">Indplaceringen på ny grundløn sker således, at alle centralt aftalte trin/tillæg bevares. Alle lokalt aftalte trin/tillæg bevares, </w:t>
      </w:r>
      <w:proofErr w:type="gramStart"/>
      <w:r w:rsidRPr="00310EB9">
        <w:rPr>
          <w:rFonts w:cstheme="minorHAnsi"/>
        </w:rPr>
        <w:t>med mindre</w:t>
      </w:r>
      <w:proofErr w:type="gramEnd"/>
      <w:r w:rsidRPr="00310EB9">
        <w:rPr>
          <w:rFonts w:cstheme="minorHAnsi"/>
        </w:rPr>
        <w:t xml:space="preserve"> der lokalt er aftalt reduktion som følge af centralt aftalte ændringer.</w:t>
      </w:r>
    </w:p>
    <w:p w14:paraId="005A11AD" w14:textId="77777777" w:rsidR="00B5241B" w:rsidRPr="00310EB9" w:rsidRDefault="00B5241B" w:rsidP="00DD31B4">
      <w:pPr>
        <w:rPr>
          <w:b/>
          <w:bCs/>
        </w:rPr>
      </w:pPr>
    </w:p>
    <w:p w14:paraId="62DA9291" w14:textId="10860B22" w:rsidR="00DD31B4" w:rsidRPr="00310EB9" w:rsidRDefault="00DD31B4" w:rsidP="004B28CE">
      <w:pPr>
        <w:pStyle w:val="Overskrift2"/>
        <w:numPr>
          <w:ilvl w:val="1"/>
          <w:numId w:val="2"/>
        </w:numPr>
      </w:pPr>
      <w:bookmarkStart w:id="66" w:name="_Toc224761774"/>
      <w:r w:rsidRPr="00310EB9">
        <w:t>Pension</w:t>
      </w:r>
      <w:bookmarkEnd w:id="66"/>
      <w:r w:rsidRPr="00310EB9">
        <w:t xml:space="preserve"> </w:t>
      </w:r>
    </w:p>
    <w:p w14:paraId="75E4E723" w14:textId="77777777" w:rsidR="00C57D50" w:rsidRPr="00310EB9" w:rsidRDefault="00C57D50" w:rsidP="00C57D50">
      <w:pPr>
        <w:rPr>
          <w:b/>
          <w:bCs/>
        </w:rPr>
      </w:pPr>
    </w:p>
    <w:p w14:paraId="172F6941" w14:textId="3CE9D72D" w:rsidR="00C57D50" w:rsidRPr="00310EB9" w:rsidRDefault="00C57D50" w:rsidP="00C57D50">
      <w:pPr>
        <w:rPr>
          <w:rFonts w:cstheme="minorHAnsi"/>
        </w:rPr>
      </w:pPr>
      <w:r w:rsidRPr="00310EB9">
        <w:rPr>
          <w:rFonts w:cstheme="minorHAnsi"/>
        </w:rPr>
        <w:t xml:space="preserve">I overenskomsten § 13, stk. 2 ændres pensionsprocenten fra 13,32 procent til </w:t>
      </w:r>
      <w:r w:rsidR="00310EB9" w:rsidRPr="00310EB9">
        <w:rPr>
          <w:rFonts w:cstheme="minorHAnsi"/>
        </w:rPr>
        <w:t>14,8</w:t>
      </w:r>
      <w:r w:rsidR="00E43FFA">
        <w:rPr>
          <w:rFonts w:cstheme="minorHAnsi"/>
        </w:rPr>
        <w:t>5</w:t>
      </w:r>
      <w:r w:rsidRPr="00310EB9">
        <w:rPr>
          <w:rFonts w:cstheme="minorHAnsi"/>
        </w:rPr>
        <w:t xml:space="preserve"> procent med virkning fra 1. april 2027.</w:t>
      </w:r>
    </w:p>
    <w:p w14:paraId="22845F71" w14:textId="77777777" w:rsidR="00C57D50" w:rsidRPr="00310EB9" w:rsidRDefault="00C57D50" w:rsidP="00C57D50">
      <w:pPr>
        <w:rPr>
          <w:b/>
          <w:bCs/>
        </w:rPr>
      </w:pPr>
    </w:p>
    <w:p w14:paraId="625D59AA" w14:textId="3FEB515B" w:rsidR="00B5241B" w:rsidRPr="00310EB9" w:rsidRDefault="00B5241B" w:rsidP="00B5241B">
      <w:pPr>
        <w:rPr>
          <w:rFonts w:cstheme="minorHAnsi"/>
        </w:rPr>
      </w:pPr>
      <w:r w:rsidRPr="00310EB9">
        <w:rPr>
          <w:rFonts w:cstheme="minorHAnsi"/>
        </w:rPr>
        <w:t xml:space="preserve">Merudgift: </w:t>
      </w:r>
      <w:r w:rsidR="00310EB9" w:rsidRPr="00310EB9">
        <w:rPr>
          <w:rFonts w:cstheme="minorHAnsi"/>
        </w:rPr>
        <w:t>1,23</w:t>
      </w:r>
      <w:r w:rsidRPr="00310EB9">
        <w:rPr>
          <w:rFonts w:cstheme="minorHAnsi"/>
        </w:rPr>
        <w:t xml:space="preserve"> mio. kr.</w:t>
      </w:r>
    </w:p>
    <w:p w14:paraId="0ADD2EE9" w14:textId="77777777" w:rsidR="00B5241B" w:rsidRPr="00310EB9" w:rsidRDefault="00B5241B" w:rsidP="00C57D50">
      <w:pPr>
        <w:rPr>
          <w:b/>
          <w:bCs/>
        </w:rPr>
      </w:pPr>
    </w:p>
    <w:p w14:paraId="2BA62577" w14:textId="3BD30275" w:rsidR="00DD31B4" w:rsidRPr="00310EB9" w:rsidRDefault="00DD31B4" w:rsidP="004B28CE">
      <w:pPr>
        <w:pStyle w:val="Overskrift2"/>
        <w:numPr>
          <w:ilvl w:val="1"/>
          <w:numId w:val="2"/>
        </w:numPr>
      </w:pPr>
      <w:bookmarkStart w:id="67" w:name="_Toc224761775"/>
      <w:r w:rsidRPr="00310EB9">
        <w:t>Vokse</w:t>
      </w:r>
      <w:r w:rsidR="00197B5C" w:rsidRPr="00310EB9">
        <w:t>nelevbestemmelse ejendomsserviceteknikerelever</w:t>
      </w:r>
      <w:bookmarkEnd w:id="67"/>
      <w:r w:rsidR="00197B5C" w:rsidRPr="00310EB9">
        <w:t xml:space="preserve"> </w:t>
      </w:r>
    </w:p>
    <w:p w14:paraId="239CD2EE" w14:textId="77777777" w:rsidR="00DD31B4" w:rsidRPr="00310EB9" w:rsidRDefault="00DD31B4" w:rsidP="00DD31B4">
      <w:pPr>
        <w:rPr>
          <w:b/>
          <w:bCs/>
        </w:rPr>
      </w:pPr>
    </w:p>
    <w:p w14:paraId="0C9E19BB" w14:textId="52B78A40" w:rsidR="00DD31B4" w:rsidRPr="00310EB9" w:rsidRDefault="00DD31B4" w:rsidP="00DD31B4">
      <w:r w:rsidRPr="00310EB9">
        <w:t>Med virkning fra den 1. april 2027 indsættes i overenskomst</w:t>
      </w:r>
      <w:r w:rsidR="00C57D50" w:rsidRPr="00310EB9">
        <w:t xml:space="preserve">ens </w:t>
      </w:r>
      <w:r w:rsidRPr="00310EB9">
        <w:t>§ 33 et nyt stk. 4 og nuværende stk. 4 bliver til stk. 5:</w:t>
      </w:r>
    </w:p>
    <w:p w14:paraId="407D7A0D" w14:textId="784866D6" w:rsidR="00DD31B4" w:rsidRPr="00310EB9" w:rsidRDefault="00DD31B4" w:rsidP="00DD31B4">
      <w:r w:rsidRPr="00310EB9">
        <w:t xml:space="preserve">  </w:t>
      </w:r>
    </w:p>
    <w:p w14:paraId="28C01DE4" w14:textId="77777777" w:rsidR="00DD31B4" w:rsidRPr="00310EB9" w:rsidRDefault="00DD31B4" w:rsidP="00DD31B4">
      <w:pPr>
        <w:ind w:left="1304"/>
      </w:pPr>
      <w:r w:rsidRPr="00310EB9">
        <w:t>”</w:t>
      </w:r>
      <w:r w:rsidRPr="00310EB9">
        <w:rPr>
          <w:i/>
          <w:iCs/>
        </w:rPr>
        <w:t>Stk. 4.</w:t>
      </w:r>
      <w:r w:rsidRPr="00310EB9">
        <w:t xml:space="preserve"> </w:t>
      </w:r>
    </w:p>
    <w:p w14:paraId="6D476D25" w14:textId="08DB5346" w:rsidR="00DD31B4" w:rsidRPr="00310EB9" w:rsidRDefault="00DD31B4" w:rsidP="00DD31B4">
      <w:pPr>
        <w:ind w:left="1304"/>
      </w:pPr>
      <w:r w:rsidRPr="00310EB9">
        <w:t xml:space="preserve">Elever, som er fyldt 25 år ved elevforholdets start, aflønnes på løntrin </w:t>
      </w:r>
      <w:r w:rsidR="00D56407" w:rsidRPr="00310EB9">
        <w:t>16.</w:t>
      </w:r>
    </w:p>
    <w:p w14:paraId="683322EB" w14:textId="77777777" w:rsidR="00DD31B4" w:rsidRPr="00310EB9" w:rsidRDefault="00DD31B4" w:rsidP="00DD31B4"/>
    <w:p w14:paraId="7519715A" w14:textId="77777777" w:rsidR="00DD31B4" w:rsidRPr="00310EB9" w:rsidRDefault="00DD31B4" w:rsidP="00DD31B4"/>
    <w:p w14:paraId="2E600B51" w14:textId="21901C1E" w:rsidR="00DD31B4" w:rsidRPr="00B5241B" w:rsidRDefault="00DD31B4" w:rsidP="00DD31B4">
      <w:r w:rsidRPr="00310EB9">
        <w:t xml:space="preserve">Merudgift: </w:t>
      </w:r>
      <w:r w:rsidR="00CF62A5" w:rsidRPr="00310EB9">
        <w:t>0,</w:t>
      </w:r>
      <w:r w:rsidR="00310EB9" w:rsidRPr="00310EB9">
        <w:t>40</w:t>
      </w:r>
      <w:r w:rsidR="00CF62A5" w:rsidRPr="00310EB9">
        <w:t xml:space="preserve"> mio. kr.</w:t>
      </w:r>
      <w:r w:rsidR="00CF62A5">
        <w:t xml:space="preserve"> </w:t>
      </w:r>
    </w:p>
    <w:p w14:paraId="231BE210" w14:textId="77777777" w:rsidR="007742E8" w:rsidRDefault="007742E8" w:rsidP="007742E8">
      <w:pPr>
        <w:rPr>
          <w:rFonts w:cstheme="minorHAnsi"/>
        </w:rPr>
      </w:pPr>
    </w:p>
    <w:p w14:paraId="6E642057" w14:textId="6C32AE56" w:rsidR="00A825E2" w:rsidRPr="00CF62A5" w:rsidRDefault="00CF62A5" w:rsidP="004B28CE">
      <w:pPr>
        <w:pStyle w:val="Overskrift2"/>
        <w:numPr>
          <w:ilvl w:val="1"/>
          <w:numId w:val="2"/>
        </w:numPr>
      </w:pPr>
      <w:r>
        <w:t xml:space="preserve"> </w:t>
      </w:r>
      <w:bookmarkStart w:id="68" w:name="_Toc224761776"/>
      <w:r>
        <w:t>Holddriftsaftalen</w:t>
      </w:r>
      <w:bookmarkEnd w:id="68"/>
      <w:r>
        <w:t xml:space="preserve"> </w:t>
      </w:r>
    </w:p>
    <w:p w14:paraId="4E967A27" w14:textId="611B62AA" w:rsidR="00CF62A5" w:rsidRPr="00ED3E71" w:rsidRDefault="00CF62A5" w:rsidP="007742E8">
      <w:pPr>
        <w:rPr>
          <w:rFonts w:cstheme="minorHAnsi"/>
        </w:rPr>
      </w:pPr>
      <w:r>
        <w:rPr>
          <w:rFonts w:cstheme="minorHAnsi"/>
        </w:rPr>
        <w:t>Ti</w:t>
      </w:r>
      <w:r w:rsidRPr="00CF62A5">
        <w:rPr>
          <w:rFonts w:cstheme="minorHAnsi"/>
        </w:rPr>
        <w:t>l fornyelse af Arbejdstidsaftale om arbejde i forskudt tid, holddrift og rådighedsvagt i hjemmet (11.05.1.1) afsættes pr. 1. april 202</w:t>
      </w:r>
      <w:r w:rsidR="008D31D7">
        <w:rPr>
          <w:rFonts w:cstheme="minorHAnsi"/>
        </w:rPr>
        <w:t>7</w:t>
      </w:r>
      <w:r w:rsidRPr="00CF62A5">
        <w:rPr>
          <w:rFonts w:cstheme="minorHAnsi"/>
        </w:rPr>
        <w:t xml:space="preserve"> 2,00 pct. af summen for de særydelser, der udmøntes i henhold til </w:t>
      </w:r>
      <w:r w:rsidRPr="00ED3E71">
        <w:rPr>
          <w:rFonts w:cstheme="minorHAnsi"/>
        </w:rPr>
        <w:t>denne aftale.</w:t>
      </w:r>
    </w:p>
    <w:p w14:paraId="0BCE97A2" w14:textId="77777777" w:rsidR="00CF62A5" w:rsidRPr="00ED3E71" w:rsidRDefault="00CF62A5" w:rsidP="007742E8">
      <w:pPr>
        <w:rPr>
          <w:rFonts w:cstheme="minorHAnsi"/>
        </w:rPr>
      </w:pPr>
    </w:p>
    <w:p w14:paraId="66E9997B" w14:textId="71E0840C" w:rsidR="00CF62A5" w:rsidRDefault="00CF62A5" w:rsidP="007742E8">
      <w:pPr>
        <w:rPr>
          <w:rFonts w:cstheme="minorHAnsi"/>
        </w:rPr>
      </w:pPr>
      <w:r w:rsidRPr="00ED3E71">
        <w:rPr>
          <w:rFonts w:cstheme="minorHAnsi"/>
        </w:rPr>
        <w:t xml:space="preserve">Merudgift: </w:t>
      </w:r>
      <w:r w:rsidR="00F661DD" w:rsidRPr="00ED3E71">
        <w:rPr>
          <w:rFonts w:cstheme="minorHAnsi"/>
        </w:rPr>
        <w:t>0,02</w:t>
      </w:r>
      <w:r w:rsidRPr="00ED3E71">
        <w:rPr>
          <w:rFonts w:cstheme="minorHAnsi"/>
        </w:rPr>
        <w:t xml:space="preserve"> mio. kr.</w:t>
      </w:r>
      <w:r>
        <w:rPr>
          <w:rFonts w:cstheme="minorHAnsi"/>
        </w:rPr>
        <w:t xml:space="preserve"> </w:t>
      </w:r>
    </w:p>
    <w:p w14:paraId="78C61B32" w14:textId="77777777" w:rsidR="00CF62A5" w:rsidRDefault="00CF62A5" w:rsidP="007742E8">
      <w:pPr>
        <w:rPr>
          <w:rFonts w:cstheme="minorHAnsi"/>
        </w:rPr>
      </w:pPr>
    </w:p>
    <w:p w14:paraId="468CE534" w14:textId="3249DAD5" w:rsidR="007742E8" w:rsidRPr="00D168DA" w:rsidRDefault="00D168DA" w:rsidP="00D168DA">
      <w:pPr>
        <w:pStyle w:val="Overskrift1"/>
      </w:pPr>
      <w:bookmarkStart w:id="69" w:name="_Toc224761777"/>
      <w:r w:rsidRPr="00D168DA">
        <w:t>Kapitel I</w:t>
      </w:r>
      <w:r>
        <w:t>V</w:t>
      </w:r>
      <w:r w:rsidRPr="00D168DA">
        <w:t xml:space="preserve"> Afslutning</w:t>
      </w:r>
      <w:bookmarkEnd w:id="69"/>
      <w:r w:rsidRPr="00D168DA">
        <w:t xml:space="preserve"> </w:t>
      </w:r>
    </w:p>
    <w:p w14:paraId="45C86315" w14:textId="77777777" w:rsidR="007742E8" w:rsidRPr="001F723F" w:rsidRDefault="007742E8" w:rsidP="007742E8">
      <w:pPr>
        <w:rPr>
          <w:rFonts w:cstheme="minorHAnsi"/>
        </w:rPr>
      </w:pPr>
    </w:p>
    <w:p w14:paraId="338DEA8E" w14:textId="77777777" w:rsidR="007742E8" w:rsidRPr="001F723F" w:rsidRDefault="007742E8" w:rsidP="004B28CE">
      <w:pPr>
        <w:pStyle w:val="Overskrift1"/>
        <w:numPr>
          <w:ilvl w:val="0"/>
          <w:numId w:val="2"/>
        </w:numPr>
      </w:pPr>
      <w:bookmarkStart w:id="70" w:name="_Toc224761778"/>
      <w:r w:rsidRPr="001F723F">
        <w:t>Afslutning</w:t>
      </w:r>
      <w:bookmarkEnd w:id="70"/>
    </w:p>
    <w:p w14:paraId="518E9DB8" w14:textId="77777777" w:rsidR="0084470B" w:rsidRPr="001F723F" w:rsidRDefault="0084470B" w:rsidP="00C8019D">
      <w:pPr>
        <w:ind w:left="360"/>
        <w:rPr>
          <w:rFonts w:cstheme="minorHAnsi"/>
        </w:rPr>
      </w:pPr>
    </w:p>
    <w:p w14:paraId="5D6C7837" w14:textId="756F06E3" w:rsidR="009725C7" w:rsidRPr="001F723F" w:rsidRDefault="009725C7" w:rsidP="004B28CE">
      <w:pPr>
        <w:numPr>
          <w:ilvl w:val="0"/>
          <w:numId w:val="1"/>
        </w:numPr>
        <w:tabs>
          <w:tab w:val="clear" w:pos="360"/>
        </w:tabs>
        <w:rPr>
          <w:rFonts w:cstheme="minorHAnsi"/>
        </w:rPr>
      </w:pPr>
      <w:r w:rsidRPr="001F723F">
        <w:rPr>
          <w:rFonts w:cstheme="minorHAnsi"/>
        </w:rPr>
        <w:t xml:space="preserve">Forliget indgår sammen med det forlig, der er indgået mellem </w:t>
      </w:r>
      <w:r w:rsidR="003130ED" w:rsidRPr="001F723F">
        <w:rPr>
          <w:rFonts w:cstheme="minorHAnsi"/>
        </w:rPr>
        <w:t>RLTN</w:t>
      </w:r>
      <w:r w:rsidRPr="001F723F">
        <w:rPr>
          <w:rFonts w:cstheme="minorHAnsi"/>
        </w:rPr>
        <w:t xml:space="preserve"> og Forhandlingsfællesskabet, i det samlede mæglingsforslag, der måtte blive fremsat af forligsmanden</w:t>
      </w:r>
      <w:r w:rsidR="001F59D1">
        <w:rPr>
          <w:rFonts w:cstheme="minorHAnsi"/>
        </w:rPr>
        <w:t>, jf. køreplansaftalen mellem RLTN og Forhandlingsfælleskabet</w:t>
      </w:r>
      <w:r w:rsidR="00AA054A">
        <w:rPr>
          <w:rFonts w:cstheme="minorHAnsi"/>
        </w:rPr>
        <w:t>.</w:t>
      </w:r>
    </w:p>
    <w:p w14:paraId="2CF6E857" w14:textId="77777777" w:rsidR="009725C7" w:rsidRPr="001F723F" w:rsidRDefault="009725C7" w:rsidP="00C8019D">
      <w:pPr>
        <w:ind w:left="360"/>
        <w:rPr>
          <w:rFonts w:cstheme="minorHAnsi"/>
        </w:rPr>
      </w:pPr>
    </w:p>
    <w:p w14:paraId="666C1FD4" w14:textId="39E1F814" w:rsidR="007742E8" w:rsidRPr="001F723F" w:rsidRDefault="007742E8" w:rsidP="004B28CE">
      <w:pPr>
        <w:numPr>
          <w:ilvl w:val="0"/>
          <w:numId w:val="1"/>
        </w:numPr>
        <w:tabs>
          <w:tab w:val="clear" w:pos="360"/>
        </w:tabs>
        <w:rPr>
          <w:rFonts w:cstheme="minorHAnsi"/>
        </w:rPr>
      </w:pPr>
      <w:r w:rsidRPr="001F723F">
        <w:rPr>
          <w:rFonts w:cstheme="minorHAnsi"/>
        </w:rPr>
        <w:t>Parterne er enige om, at samtlige udvekslede arbejdspapirer i forbindelse med udarbejdelse af nærværende protokol med tilhørende bilag er bortfaldet.</w:t>
      </w:r>
    </w:p>
    <w:p w14:paraId="5D0DE47A" w14:textId="77777777" w:rsidR="007742E8" w:rsidRPr="001F723F" w:rsidRDefault="007742E8" w:rsidP="007742E8">
      <w:pPr>
        <w:rPr>
          <w:rFonts w:cstheme="minorHAnsi"/>
        </w:rPr>
      </w:pPr>
    </w:p>
    <w:p w14:paraId="7902FBB3" w14:textId="77777777" w:rsidR="007742E8" w:rsidRPr="001F723F" w:rsidRDefault="007742E8" w:rsidP="004B28CE">
      <w:pPr>
        <w:numPr>
          <w:ilvl w:val="0"/>
          <w:numId w:val="1"/>
        </w:numPr>
        <w:tabs>
          <w:tab w:val="clear" w:pos="360"/>
        </w:tabs>
        <w:rPr>
          <w:rFonts w:cstheme="minorHAnsi"/>
        </w:rPr>
      </w:pPr>
      <w:r w:rsidRPr="001F723F">
        <w:rPr>
          <w:rFonts w:cstheme="minorHAnsi"/>
        </w:rPr>
        <w:t>Parterne er enige om at gennemgå overenskomster og aftaler i forbindelse med redigeringen af overenskomstresultatet med henblik på sprogligt at forenkle, harmonisere og modernisere teksterne og opbygningen heraf. Parterne er samtidig enige om, at dette ikke i væsentlig grad må forsinke udsendelse af overenskomster og aftaler, da parterne lægger meget vægt på en hurtig udsendelse.</w:t>
      </w:r>
    </w:p>
    <w:p w14:paraId="027F0B00" w14:textId="77777777" w:rsidR="007742E8" w:rsidRPr="001F723F" w:rsidRDefault="007742E8" w:rsidP="007742E8">
      <w:pPr>
        <w:rPr>
          <w:rFonts w:cstheme="minorHAnsi"/>
        </w:rPr>
      </w:pPr>
    </w:p>
    <w:p w14:paraId="5ED5B3F9" w14:textId="2C0FAE54" w:rsidR="007742E8" w:rsidRPr="001F723F" w:rsidRDefault="007742E8" w:rsidP="004B28CE">
      <w:pPr>
        <w:numPr>
          <w:ilvl w:val="0"/>
          <w:numId w:val="1"/>
        </w:numPr>
        <w:tabs>
          <w:tab w:val="clear" w:pos="360"/>
        </w:tabs>
        <w:rPr>
          <w:rFonts w:cstheme="minorHAnsi"/>
        </w:rPr>
      </w:pPr>
      <w:r w:rsidRPr="001F723F">
        <w:rPr>
          <w:rFonts w:cstheme="minorHAnsi"/>
        </w:rPr>
        <w:t>Aftaler og overenskomster med bilag, kutymer og sædvaner, der ikke positivt er omtalt i ovenstående, og som er opsagt af parterne, er aftalt videreført efter den 31. marts 20</w:t>
      </w:r>
      <w:r w:rsidR="003C0DE6" w:rsidRPr="001F723F">
        <w:rPr>
          <w:rFonts w:cstheme="minorHAnsi"/>
        </w:rPr>
        <w:t>2</w:t>
      </w:r>
      <w:r w:rsidR="0059771E" w:rsidRPr="001F723F">
        <w:rPr>
          <w:rFonts w:cstheme="minorHAnsi"/>
        </w:rPr>
        <w:t>6</w:t>
      </w:r>
      <w:r w:rsidRPr="001F723F">
        <w:rPr>
          <w:rFonts w:cstheme="minorHAnsi"/>
        </w:rPr>
        <w:t>, dog med de justeringer, der er en konsekvens af de aftalte ændringer.</w:t>
      </w:r>
    </w:p>
    <w:p w14:paraId="47664168" w14:textId="77777777" w:rsidR="007742E8" w:rsidRPr="001F723F" w:rsidRDefault="007742E8" w:rsidP="007742E8">
      <w:pPr>
        <w:rPr>
          <w:rFonts w:cstheme="minorHAnsi"/>
        </w:rPr>
      </w:pPr>
    </w:p>
    <w:p w14:paraId="38E81D7B" w14:textId="77777777" w:rsidR="007742E8" w:rsidRPr="001F723F" w:rsidRDefault="007742E8" w:rsidP="004B28CE">
      <w:pPr>
        <w:numPr>
          <w:ilvl w:val="0"/>
          <w:numId w:val="1"/>
        </w:numPr>
        <w:tabs>
          <w:tab w:val="clear" w:pos="360"/>
        </w:tabs>
        <w:rPr>
          <w:rFonts w:cstheme="minorHAnsi"/>
        </w:rPr>
      </w:pPr>
      <w:r w:rsidRPr="001F723F">
        <w:rPr>
          <w:rFonts w:cstheme="minorHAnsi"/>
        </w:rPr>
        <w:t xml:space="preserve">I </w:t>
      </w:r>
      <w:r w:rsidRPr="001F723F">
        <w:rPr>
          <w:rFonts w:cstheme="minorHAnsi"/>
          <w:u w:val="single"/>
        </w:rPr>
        <w:t>bilag 2</w:t>
      </w:r>
      <w:r w:rsidRPr="001F723F">
        <w:rPr>
          <w:rFonts w:cstheme="minorHAnsi"/>
        </w:rPr>
        <w:t xml:space="preserve"> er anført de puljer mv., der indgår i forhandlingsresultatet.</w:t>
      </w:r>
    </w:p>
    <w:p w14:paraId="3BBFC456" w14:textId="77777777" w:rsidR="007742E8" w:rsidRPr="001F723F" w:rsidRDefault="007742E8" w:rsidP="007742E8">
      <w:pPr>
        <w:rPr>
          <w:rFonts w:cstheme="minorHAnsi"/>
        </w:rPr>
      </w:pPr>
    </w:p>
    <w:p w14:paraId="46DBEA1D" w14:textId="77777777" w:rsidR="007742E8" w:rsidRPr="001F723F" w:rsidRDefault="007742E8" w:rsidP="007742E8">
      <w:pPr>
        <w:rPr>
          <w:rFonts w:cstheme="minorHAnsi"/>
        </w:rPr>
      </w:pPr>
    </w:p>
    <w:p w14:paraId="7DB13053" w14:textId="77777777" w:rsidR="007742E8" w:rsidRPr="001F723F" w:rsidRDefault="007742E8" w:rsidP="007742E8">
      <w:pPr>
        <w:rPr>
          <w:rFonts w:cstheme="minorHAnsi"/>
        </w:rPr>
      </w:pPr>
      <w:bookmarkStart w:id="71" w:name="_Toc89844281"/>
    </w:p>
    <w:p w14:paraId="1197DF89" w14:textId="4B5F7242" w:rsidR="007742E8" w:rsidRPr="001F723F" w:rsidRDefault="007742E8" w:rsidP="007742E8">
      <w:pPr>
        <w:rPr>
          <w:rFonts w:cstheme="minorHAnsi"/>
          <w:kern w:val="24"/>
        </w:rPr>
      </w:pPr>
      <w:r w:rsidRPr="001F723F">
        <w:rPr>
          <w:rFonts w:cstheme="minorHAnsi"/>
          <w:kern w:val="24"/>
        </w:rPr>
        <w:t xml:space="preserve">København, den </w:t>
      </w:r>
      <w:r w:rsidR="00792757">
        <w:rPr>
          <w:rFonts w:cstheme="minorHAnsi"/>
          <w:kern w:val="24"/>
        </w:rPr>
        <w:t>18</w:t>
      </w:r>
      <w:r w:rsidRPr="001F723F">
        <w:rPr>
          <w:rFonts w:cstheme="minorHAnsi"/>
          <w:kern w:val="24"/>
        </w:rPr>
        <w:t xml:space="preserve">. </w:t>
      </w:r>
      <w:r w:rsidR="00792757">
        <w:rPr>
          <w:rFonts w:cstheme="minorHAnsi"/>
          <w:kern w:val="24"/>
        </w:rPr>
        <w:t>marts</w:t>
      </w:r>
      <w:r w:rsidRPr="001F723F">
        <w:rPr>
          <w:rFonts w:cstheme="minorHAnsi"/>
          <w:kern w:val="24"/>
        </w:rPr>
        <w:t xml:space="preserve"> 20</w:t>
      </w:r>
      <w:r w:rsidR="003C0DE6" w:rsidRPr="001F723F">
        <w:rPr>
          <w:rFonts w:cstheme="minorHAnsi"/>
          <w:kern w:val="24"/>
        </w:rPr>
        <w:t>2</w:t>
      </w:r>
      <w:r w:rsidR="0059771E" w:rsidRPr="001F723F">
        <w:rPr>
          <w:rFonts w:cstheme="minorHAnsi"/>
          <w:kern w:val="24"/>
        </w:rPr>
        <w:t>6</w:t>
      </w:r>
    </w:p>
    <w:p w14:paraId="0A673628" w14:textId="77777777" w:rsidR="007742E8" w:rsidRPr="001F723F" w:rsidRDefault="007742E8" w:rsidP="007742E8">
      <w:pPr>
        <w:rPr>
          <w:rFonts w:cstheme="minorHAnsi"/>
          <w:kern w:val="24"/>
        </w:rPr>
      </w:pPr>
    </w:p>
    <w:p w14:paraId="34955687" w14:textId="77777777" w:rsidR="007742E8" w:rsidRPr="001F723F" w:rsidRDefault="007742E8" w:rsidP="007742E8">
      <w:pPr>
        <w:rPr>
          <w:rFonts w:cstheme="minorHAnsi"/>
          <w:kern w:val="24"/>
        </w:rPr>
      </w:pPr>
    </w:p>
    <w:tbl>
      <w:tblPr>
        <w:tblW w:w="8674" w:type="dxa"/>
        <w:tblLayout w:type="fixed"/>
        <w:tblCellMar>
          <w:left w:w="70" w:type="dxa"/>
          <w:right w:w="70" w:type="dxa"/>
        </w:tblCellMar>
        <w:tblLook w:val="0000" w:firstRow="0" w:lastRow="0" w:firstColumn="0" w:lastColumn="0" w:noHBand="0" w:noVBand="0"/>
      </w:tblPr>
      <w:tblGrid>
        <w:gridCol w:w="637"/>
        <w:gridCol w:w="8037"/>
      </w:tblGrid>
      <w:tr w:rsidR="007742E8" w:rsidRPr="001F723F" w14:paraId="2C2E9D48" w14:textId="77777777" w:rsidTr="003B04BB">
        <w:trPr>
          <w:cantSplit/>
        </w:trPr>
        <w:tc>
          <w:tcPr>
            <w:tcW w:w="637" w:type="dxa"/>
          </w:tcPr>
          <w:p w14:paraId="60254325" w14:textId="77777777" w:rsidR="007742E8" w:rsidRPr="001F723F" w:rsidRDefault="007742E8" w:rsidP="003B04BB">
            <w:pPr>
              <w:rPr>
                <w:rFonts w:cstheme="minorHAnsi"/>
                <w:kern w:val="24"/>
              </w:rPr>
            </w:pPr>
            <w:r w:rsidRPr="001F723F">
              <w:rPr>
                <w:rFonts w:cstheme="minorHAnsi"/>
                <w:kern w:val="24"/>
              </w:rPr>
              <w:t>For</w:t>
            </w:r>
          </w:p>
        </w:tc>
        <w:tc>
          <w:tcPr>
            <w:tcW w:w="8037" w:type="dxa"/>
          </w:tcPr>
          <w:p w14:paraId="108DD4EF" w14:textId="77777777" w:rsidR="007742E8" w:rsidRPr="001F723F" w:rsidRDefault="007742E8" w:rsidP="003B04BB">
            <w:pPr>
              <w:rPr>
                <w:rFonts w:cstheme="minorHAnsi"/>
                <w:color w:val="FF0000"/>
                <w:kern w:val="24"/>
              </w:rPr>
            </w:pPr>
            <w:r w:rsidRPr="001F723F">
              <w:rPr>
                <w:rFonts w:cstheme="minorHAnsi"/>
                <w:kern w:val="24"/>
              </w:rPr>
              <w:t>REGIONERNES LØNNINGS- OG TAKSTNÆVN:</w:t>
            </w:r>
          </w:p>
        </w:tc>
      </w:tr>
      <w:tr w:rsidR="007742E8" w:rsidRPr="001F723F" w14:paraId="1C80C5E2" w14:textId="77777777" w:rsidTr="003B04BB">
        <w:trPr>
          <w:cantSplit/>
        </w:trPr>
        <w:tc>
          <w:tcPr>
            <w:tcW w:w="637" w:type="dxa"/>
          </w:tcPr>
          <w:p w14:paraId="13549F70" w14:textId="77777777" w:rsidR="007742E8" w:rsidRPr="001F723F" w:rsidRDefault="007742E8" w:rsidP="003B04BB">
            <w:pPr>
              <w:rPr>
                <w:rFonts w:cstheme="minorHAnsi"/>
                <w:kern w:val="24"/>
              </w:rPr>
            </w:pPr>
          </w:p>
        </w:tc>
        <w:tc>
          <w:tcPr>
            <w:tcW w:w="8037" w:type="dxa"/>
          </w:tcPr>
          <w:p w14:paraId="30753BB8" w14:textId="77777777" w:rsidR="007742E8" w:rsidRPr="001F723F" w:rsidRDefault="007742E8" w:rsidP="003B04BB">
            <w:pPr>
              <w:rPr>
                <w:rFonts w:cstheme="minorHAnsi"/>
                <w:kern w:val="24"/>
              </w:rPr>
            </w:pPr>
          </w:p>
        </w:tc>
      </w:tr>
      <w:tr w:rsidR="007742E8" w:rsidRPr="001F723F" w14:paraId="15D01304" w14:textId="77777777" w:rsidTr="003B04BB">
        <w:trPr>
          <w:cantSplit/>
        </w:trPr>
        <w:tc>
          <w:tcPr>
            <w:tcW w:w="637" w:type="dxa"/>
          </w:tcPr>
          <w:p w14:paraId="13341FE2" w14:textId="77777777" w:rsidR="007742E8" w:rsidRPr="001F723F" w:rsidRDefault="007742E8" w:rsidP="003B04BB">
            <w:pPr>
              <w:rPr>
                <w:rFonts w:cstheme="minorHAnsi"/>
                <w:kern w:val="24"/>
              </w:rPr>
            </w:pPr>
          </w:p>
        </w:tc>
        <w:tc>
          <w:tcPr>
            <w:tcW w:w="8037" w:type="dxa"/>
          </w:tcPr>
          <w:p w14:paraId="51B7DE18" w14:textId="77777777" w:rsidR="007742E8" w:rsidRPr="001F723F" w:rsidRDefault="007742E8" w:rsidP="003B04BB">
            <w:pPr>
              <w:rPr>
                <w:rFonts w:cstheme="minorHAnsi"/>
                <w:kern w:val="24"/>
              </w:rPr>
            </w:pPr>
          </w:p>
        </w:tc>
      </w:tr>
      <w:tr w:rsidR="007742E8" w:rsidRPr="001F723F" w14:paraId="543B3F63" w14:textId="77777777" w:rsidTr="003B04BB">
        <w:trPr>
          <w:cantSplit/>
        </w:trPr>
        <w:tc>
          <w:tcPr>
            <w:tcW w:w="637" w:type="dxa"/>
          </w:tcPr>
          <w:p w14:paraId="6A764130" w14:textId="77777777" w:rsidR="007742E8" w:rsidRPr="001F723F" w:rsidRDefault="007742E8" w:rsidP="003B04BB">
            <w:pPr>
              <w:rPr>
                <w:rFonts w:cstheme="minorHAnsi"/>
                <w:kern w:val="24"/>
              </w:rPr>
            </w:pPr>
          </w:p>
        </w:tc>
        <w:tc>
          <w:tcPr>
            <w:tcW w:w="8037" w:type="dxa"/>
          </w:tcPr>
          <w:p w14:paraId="55AFCC3E" w14:textId="77777777" w:rsidR="007742E8" w:rsidRPr="001F723F" w:rsidRDefault="007742E8" w:rsidP="003B04BB">
            <w:pPr>
              <w:rPr>
                <w:rFonts w:cstheme="minorHAnsi"/>
                <w:kern w:val="24"/>
              </w:rPr>
            </w:pPr>
          </w:p>
        </w:tc>
      </w:tr>
      <w:tr w:rsidR="007742E8" w:rsidRPr="001F723F" w14:paraId="036512C9" w14:textId="77777777" w:rsidTr="003B04BB">
        <w:trPr>
          <w:cantSplit/>
        </w:trPr>
        <w:tc>
          <w:tcPr>
            <w:tcW w:w="637" w:type="dxa"/>
          </w:tcPr>
          <w:p w14:paraId="7FFBA322" w14:textId="77777777" w:rsidR="007742E8" w:rsidRPr="001F723F" w:rsidRDefault="007742E8" w:rsidP="003B04BB">
            <w:pPr>
              <w:rPr>
                <w:rFonts w:cstheme="minorHAnsi"/>
                <w:kern w:val="24"/>
              </w:rPr>
            </w:pPr>
            <w:r w:rsidRPr="001F723F">
              <w:rPr>
                <w:rFonts w:cstheme="minorHAnsi"/>
                <w:kern w:val="24"/>
              </w:rPr>
              <w:t>For</w:t>
            </w:r>
          </w:p>
        </w:tc>
        <w:tc>
          <w:tcPr>
            <w:tcW w:w="8037" w:type="dxa"/>
          </w:tcPr>
          <w:p w14:paraId="73AE5E50" w14:textId="1E93B6F8" w:rsidR="007742E8" w:rsidRPr="001F723F" w:rsidRDefault="001F723F" w:rsidP="003B04BB">
            <w:pPr>
              <w:rPr>
                <w:rFonts w:cstheme="minorHAnsi"/>
                <w:kern w:val="24"/>
              </w:rPr>
            </w:pPr>
            <w:r>
              <w:rPr>
                <w:rFonts w:cstheme="minorHAnsi"/>
                <w:kern w:val="24"/>
              </w:rPr>
              <w:t>FOA</w:t>
            </w:r>
            <w:r w:rsidR="007742E8" w:rsidRPr="001F723F">
              <w:rPr>
                <w:rFonts w:cstheme="minorHAnsi"/>
                <w:kern w:val="24"/>
              </w:rPr>
              <w:t>:</w:t>
            </w:r>
          </w:p>
        </w:tc>
      </w:tr>
    </w:tbl>
    <w:p w14:paraId="578E55E7" w14:textId="77777777" w:rsidR="007742E8" w:rsidRDefault="007742E8" w:rsidP="007742E8">
      <w:pPr>
        <w:rPr>
          <w:rFonts w:cstheme="minorHAnsi"/>
        </w:rPr>
      </w:pPr>
      <w:r w:rsidRPr="001F723F">
        <w:rPr>
          <w:rFonts w:cstheme="minorHAnsi"/>
        </w:rPr>
        <w:br w:type="page"/>
      </w:r>
      <w:bookmarkEnd w:id="71"/>
    </w:p>
    <w:p w14:paraId="38181F28" w14:textId="77777777" w:rsidR="00197B5C" w:rsidRDefault="00197B5C" w:rsidP="007742E8">
      <w:pPr>
        <w:rPr>
          <w:rFonts w:cstheme="minorHAnsi"/>
        </w:rPr>
      </w:pPr>
    </w:p>
    <w:p w14:paraId="0A825131" w14:textId="77777777" w:rsidR="007742E8" w:rsidRPr="001F723F" w:rsidRDefault="007742E8" w:rsidP="00F154CC">
      <w:pPr>
        <w:pStyle w:val="Overskrift1"/>
      </w:pPr>
      <w:bookmarkStart w:id="72" w:name="_Toc89844283"/>
      <w:bookmarkStart w:id="73" w:name="_Toc224761779"/>
      <w:r w:rsidRPr="001F723F">
        <w:t>Bilag 1:</w:t>
      </w:r>
      <w:bookmarkEnd w:id="72"/>
      <w:r w:rsidRPr="001F723F">
        <w:t xml:space="preserve"> De af forhandlingsprotokollen omhandlede overenskomster og aftaler</w:t>
      </w:r>
      <w:bookmarkEnd w:id="73"/>
    </w:p>
    <w:p w14:paraId="52A9B03D" w14:textId="2FC5DB3A" w:rsidR="007742E8" w:rsidRDefault="007742E8" w:rsidP="007742E8">
      <w:pPr>
        <w:rPr>
          <w:rFonts w:cstheme="minorHAnsi"/>
        </w:rPr>
      </w:pPr>
      <w:r w:rsidRPr="001F723F">
        <w:rPr>
          <w:rFonts w:cstheme="minorHAnsi"/>
        </w:rPr>
        <w:t>Forhandlingsprotokollen omhandler følgende overenskomster og aftaler:</w:t>
      </w:r>
    </w:p>
    <w:p w14:paraId="29BB1663" w14:textId="77777777" w:rsidR="00197B5C" w:rsidRDefault="00197B5C" w:rsidP="007742E8">
      <w:pPr>
        <w:rPr>
          <w:rFonts w:cstheme="minorHAnsi"/>
        </w:rPr>
      </w:pPr>
    </w:p>
    <w:p w14:paraId="51CA2A6A" w14:textId="77777777" w:rsidR="00197B5C" w:rsidRPr="003D053D" w:rsidRDefault="00197B5C" w:rsidP="004B28CE">
      <w:pPr>
        <w:pStyle w:val="Listeafsnit"/>
        <w:numPr>
          <w:ilvl w:val="0"/>
          <w:numId w:val="3"/>
        </w:numPr>
        <w:spacing w:after="160" w:line="259" w:lineRule="auto"/>
        <w:jc w:val="left"/>
        <w:rPr>
          <w:rFonts w:cstheme="minorHAnsi"/>
          <w:kern w:val="24"/>
        </w:rPr>
      </w:pPr>
      <w:r w:rsidRPr="003D053D">
        <w:rPr>
          <w:rFonts w:cstheme="minorHAnsi"/>
          <w:kern w:val="24"/>
        </w:rPr>
        <w:t xml:space="preserve">Overenskomst vedrørende løn- og ansættelsesvilkår for social- og sundhedspersonale af 27. februar 2025 </w:t>
      </w:r>
    </w:p>
    <w:p w14:paraId="53CA0DC8" w14:textId="77777777" w:rsidR="00197B5C" w:rsidRPr="003D053D" w:rsidRDefault="00197B5C" w:rsidP="004B28CE">
      <w:pPr>
        <w:pStyle w:val="Listeafsnit"/>
        <w:numPr>
          <w:ilvl w:val="0"/>
          <w:numId w:val="3"/>
        </w:numPr>
        <w:spacing w:after="160" w:line="259" w:lineRule="auto"/>
        <w:jc w:val="left"/>
        <w:rPr>
          <w:rFonts w:cstheme="minorHAnsi"/>
          <w:kern w:val="24"/>
        </w:rPr>
      </w:pPr>
      <w:r w:rsidRPr="003D053D">
        <w:rPr>
          <w:rFonts w:cstheme="minorHAnsi"/>
          <w:kern w:val="24"/>
        </w:rPr>
        <w:t xml:space="preserve">Overenskomst vedrørende løn- og ansættelsesvilkår for sygehusportører af 22. januar 2025 </w:t>
      </w:r>
    </w:p>
    <w:p w14:paraId="097F935E" w14:textId="77777777" w:rsidR="00197B5C" w:rsidRPr="003D053D" w:rsidRDefault="00197B5C" w:rsidP="004B28CE">
      <w:pPr>
        <w:pStyle w:val="Listeafsnit"/>
        <w:numPr>
          <w:ilvl w:val="0"/>
          <w:numId w:val="3"/>
        </w:numPr>
        <w:spacing w:after="160" w:line="259" w:lineRule="auto"/>
        <w:jc w:val="left"/>
        <w:rPr>
          <w:rFonts w:cstheme="minorHAnsi"/>
          <w:kern w:val="24"/>
        </w:rPr>
      </w:pPr>
      <w:r w:rsidRPr="003D053D">
        <w:rPr>
          <w:rFonts w:cstheme="minorHAnsi"/>
          <w:kern w:val="24"/>
        </w:rPr>
        <w:t xml:space="preserve">Overenskomst vedrørende løn- og ansættelsesvilkår for tilsynsførende assistenter ved forsorgshjem af 15. januar 2025 </w:t>
      </w:r>
    </w:p>
    <w:p w14:paraId="7E452B3A" w14:textId="77777777" w:rsidR="00197B5C" w:rsidRPr="003D053D" w:rsidRDefault="00197B5C" w:rsidP="004B28CE">
      <w:pPr>
        <w:pStyle w:val="Listeafsnit"/>
        <w:numPr>
          <w:ilvl w:val="0"/>
          <w:numId w:val="3"/>
        </w:numPr>
        <w:spacing w:after="160" w:line="259" w:lineRule="auto"/>
        <w:jc w:val="left"/>
        <w:rPr>
          <w:rFonts w:cstheme="minorHAnsi"/>
          <w:kern w:val="24"/>
        </w:rPr>
      </w:pPr>
      <w:r w:rsidRPr="003D053D">
        <w:rPr>
          <w:rFonts w:cstheme="minorHAnsi"/>
          <w:kern w:val="24"/>
        </w:rPr>
        <w:t xml:space="preserve">Overenskomst vedrørende løn- og ansættelsesvilkår for neurofysiologiassistenter og neurofysiologiassistentelever af 22. januar 2025 </w:t>
      </w:r>
    </w:p>
    <w:p w14:paraId="3E98451C" w14:textId="77777777" w:rsidR="00197B5C" w:rsidRPr="003D053D" w:rsidRDefault="00197B5C" w:rsidP="004B28CE">
      <w:pPr>
        <w:pStyle w:val="Listeafsnit"/>
        <w:numPr>
          <w:ilvl w:val="0"/>
          <w:numId w:val="3"/>
        </w:numPr>
        <w:spacing w:after="160" w:line="259" w:lineRule="auto"/>
        <w:jc w:val="left"/>
        <w:rPr>
          <w:rFonts w:cstheme="minorHAnsi"/>
          <w:kern w:val="24"/>
        </w:rPr>
      </w:pPr>
      <w:r w:rsidRPr="003D053D">
        <w:rPr>
          <w:rFonts w:cstheme="minorHAnsi"/>
          <w:kern w:val="24"/>
        </w:rPr>
        <w:t xml:space="preserve">Overenskomst vedrørende løn- og ansættelsesvilkår for piccoloer og piccoliner ansat ved regionale institutioner af 15. januar 2025 </w:t>
      </w:r>
    </w:p>
    <w:p w14:paraId="72A01285" w14:textId="77777777" w:rsidR="00197B5C" w:rsidRPr="003D053D" w:rsidRDefault="00197B5C" w:rsidP="004B28CE">
      <w:pPr>
        <w:pStyle w:val="Listeafsnit"/>
        <w:numPr>
          <w:ilvl w:val="0"/>
          <w:numId w:val="3"/>
        </w:numPr>
        <w:spacing w:after="160" w:line="259" w:lineRule="auto"/>
        <w:jc w:val="left"/>
        <w:rPr>
          <w:rFonts w:cstheme="minorHAnsi"/>
          <w:kern w:val="24"/>
        </w:rPr>
      </w:pPr>
      <w:r w:rsidRPr="003D053D">
        <w:rPr>
          <w:rFonts w:cstheme="minorHAnsi"/>
          <w:kern w:val="24"/>
        </w:rPr>
        <w:t xml:space="preserve">Overenskomst vedrørende løn- og ansættelsesvilkår for regions- og skolebetjente m. fl af 8. januar 2025 </w:t>
      </w:r>
    </w:p>
    <w:p w14:paraId="01F35FDF" w14:textId="77777777" w:rsidR="00197B5C" w:rsidRPr="003D053D" w:rsidRDefault="00197B5C" w:rsidP="004B28CE">
      <w:pPr>
        <w:pStyle w:val="Listeafsnit"/>
        <w:numPr>
          <w:ilvl w:val="0"/>
          <w:numId w:val="3"/>
        </w:numPr>
        <w:spacing w:after="160" w:line="259" w:lineRule="auto"/>
        <w:jc w:val="left"/>
        <w:rPr>
          <w:rFonts w:cstheme="minorHAnsi"/>
          <w:kern w:val="24"/>
        </w:rPr>
      </w:pPr>
      <w:r w:rsidRPr="003D053D">
        <w:rPr>
          <w:rFonts w:cstheme="minorHAnsi"/>
          <w:kern w:val="24"/>
        </w:rPr>
        <w:t xml:space="preserve">Overenskomst vedrørende løn- og arbejdsforhold for ambulanceuddannet personale af 24. februar 2025 </w:t>
      </w:r>
    </w:p>
    <w:p w14:paraId="70B1A2AF" w14:textId="77777777" w:rsidR="00197B5C" w:rsidRPr="003D053D" w:rsidRDefault="00197B5C" w:rsidP="004B28CE">
      <w:pPr>
        <w:pStyle w:val="Listeafsnit"/>
        <w:numPr>
          <w:ilvl w:val="0"/>
          <w:numId w:val="3"/>
        </w:numPr>
        <w:spacing w:after="160" w:line="259" w:lineRule="auto"/>
        <w:jc w:val="left"/>
        <w:rPr>
          <w:rFonts w:cstheme="minorHAnsi"/>
          <w:kern w:val="24"/>
        </w:rPr>
      </w:pPr>
      <w:r w:rsidRPr="003D053D">
        <w:rPr>
          <w:rFonts w:cstheme="minorHAnsi"/>
          <w:kern w:val="24"/>
        </w:rPr>
        <w:t>Overenskomst vedrørende løn- og ansættelsesvilkår for ledende service</w:t>
      </w:r>
      <w:r>
        <w:rPr>
          <w:rFonts w:cstheme="minorHAnsi"/>
          <w:kern w:val="24"/>
        </w:rPr>
        <w:t>- og pleje</w:t>
      </w:r>
      <w:r w:rsidRPr="003D053D">
        <w:rPr>
          <w:rFonts w:cstheme="minorHAnsi"/>
          <w:kern w:val="24"/>
        </w:rPr>
        <w:t xml:space="preserve">personale af 22. januar 2025 </w:t>
      </w:r>
    </w:p>
    <w:p w14:paraId="6FC09103" w14:textId="77777777" w:rsidR="00166C5D" w:rsidRPr="003D053D" w:rsidRDefault="00166C5D" w:rsidP="004B28CE">
      <w:pPr>
        <w:pStyle w:val="Listeafsnit"/>
        <w:numPr>
          <w:ilvl w:val="0"/>
          <w:numId w:val="3"/>
        </w:numPr>
        <w:spacing w:after="160" w:line="259" w:lineRule="auto"/>
        <w:jc w:val="left"/>
        <w:rPr>
          <w:rFonts w:cstheme="minorHAnsi"/>
          <w:kern w:val="24"/>
        </w:rPr>
      </w:pPr>
      <w:r w:rsidRPr="003D053D">
        <w:rPr>
          <w:rFonts w:cstheme="minorHAnsi"/>
          <w:kern w:val="24"/>
        </w:rPr>
        <w:t xml:space="preserve">Arbejdstidsaftale om arbejde i forskudt tid, holddrift og rådighedsvagt i hjemmet af 4. februar 2025 </w:t>
      </w:r>
    </w:p>
    <w:p w14:paraId="738F8617" w14:textId="77777777" w:rsidR="00166C5D" w:rsidRPr="003D053D" w:rsidRDefault="00166C5D" w:rsidP="004B28CE">
      <w:pPr>
        <w:pStyle w:val="Listeafsnit"/>
        <w:numPr>
          <w:ilvl w:val="0"/>
          <w:numId w:val="3"/>
        </w:numPr>
        <w:spacing w:after="160" w:line="259" w:lineRule="auto"/>
        <w:jc w:val="left"/>
        <w:rPr>
          <w:rFonts w:cstheme="minorHAnsi"/>
          <w:kern w:val="24"/>
        </w:rPr>
      </w:pPr>
      <w:r w:rsidRPr="003D053D">
        <w:rPr>
          <w:rFonts w:cstheme="minorHAnsi"/>
          <w:kern w:val="24"/>
        </w:rPr>
        <w:t xml:space="preserve">Arbejdstidsaftale mellem Regionernes Lønnings- og Takstnævn og FOA-Fag og Arbejde, HK-Kommunal og DL-Patient/Administration/Kommunikation af 20. februar 2025 </w:t>
      </w:r>
    </w:p>
    <w:p w14:paraId="30C5B342" w14:textId="77777777" w:rsidR="00166C5D" w:rsidRDefault="00166C5D" w:rsidP="004B28CE">
      <w:pPr>
        <w:pStyle w:val="Listeafsnit"/>
        <w:numPr>
          <w:ilvl w:val="0"/>
          <w:numId w:val="3"/>
        </w:numPr>
        <w:spacing w:after="160" w:line="259" w:lineRule="auto"/>
        <w:jc w:val="left"/>
        <w:rPr>
          <w:rFonts w:cstheme="minorHAnsi"/>
          <w:kern w:val="24"/>
        </w:rPr>
      </w:pPr>
      <w:r w:rsidRPr="005D1F4A">
        <w:rPr>
          <w:rFonts w:cstheme="minorHAnsi"/>
          <w:kern w:val="24"/>
        </w:rPr>
        <w:t>Aftale om lokal løndannelse for social- og sundhedspersonale</w:t>
      </w:r>
      <w:r>
        <w:rPr>
          <w:rFonts w:cstheme="minorHAnsi"/>
          <w:kern w:val="24"/>
        </w:rPr>
        <w:t xml:space="preserve"> af 17. januar 2019</w:t>
      </w:r>
    </w:p>
    <w:p w14:paraId="2B7AB023" w14:textId="77777777" w:rsidR="00166C5D" w:rsidRPr="005D1F4A" w:rsidRDefault="00166C5D" w:rsidP="004B28CE">
      <w:pPr>
        <w:pStyle w:val="Listeafsnit"/>
        <w:numPr>
          <w:ilvl w:val="0"/>
          <w:numId w:val="3"/>
        </w:numPr>
        <w:spacing w:after="160" w:line="259" w:lineRule="auto"/>
        <w:jc w:val="left"/>
        <w:rPr>
          <w:rFonts w:cstheme="minorHAnsi"/>
          <w:kern w:val="24"/>
        </w:rPr>
      </w:pPr>
      <w:r w:rsidRPr="005D1F4A">
        <w:rPr>
          <w:rFonts w:cstheme="minorHAnsi"/>
          <w:kern w:val="24"/>
        </w:rPr>
        <w:t>Aftale om lokal løndannelse for regions- og skolebetjente med flere samt vagtcentralpersonale af 15. oktober 2018</w:t>
      </w:r>
    </w:p>
    <w:p w14:paraId="1CC3FB4B" w14:textId="77777777" w:rsidR="00166C5D" w:rsidRPr="005D1F4A" w:rsidRDefault="00166C5D" w:rsidP="004B28CE">
      <w:pPr>
        <w:pStyle w:val="Listeafsnit"/>
        <w:numPr>
          <w:ilvl w:val="0"/>
          <w:numId w:val="3"/>
        </w:numPr>
        <w:spacing w:after="160" w:line="259" w:lineRule="auto"/>
        <w:jc w:val="left"/>
        <w:rPr>
          <w:rFonts w:cstheme="minorHAnsi"/>
          <w:kern w:val="24"/>
        </w:rPr>
      </w:pPr>
      <w:r w:rsidRPr="005D1F4A">
        <w:rPr>
          <w:rFonts w:cstheme="minorHAnsi"/>
          <w:kern w:val="24"/>
        </w:rPr>
        <w:t>Fællesaftale om lokal løndannelse af 17. august 2016</w:t>
      </w:r>
    </w:p>
    <w:p w14:paraId="5BAD8602" w14:textId="77777777" w:rsidR="00166C5D" w:rsidRDefault="00166C5D" w:rsidP="007742E8">
      <w:pPr>
        <w:rPr>
          <w:rFonts w:cstheme="minorHAnsi"/>
        </w:rPr>
      </w:pPr>
    </w:p>
    <w:p w14:paraId="01FA124B" w14:textId="77777777" w:rsidR="0089439F" w:rsidRDefault="0089439F" w:rsidP="007742E8">
      <w:pPr>
        <w:rPr>
          <w:rFonts w:cstheme="minorHAnsi"/>
        </w:rPr>
      </w:pPr>
    </w:p>
    <w:p w14:paraId="12FE824E" w14:textId="77777777" w:rsidR="0089439F" w:rsidRDefault="0089439F" w:rsidP="007742E8">
      <w:pPr>
        <w:rPr>
          <w:rFonts w:cstheme="minorHAnsi"/>
        </w:rPr>
      </w:pPr>
    </w:p>
    <w:p w14:paraId="5E2F15C0" w14:textId="77777777" w:rsidR="0089439F" w:rsidRDefault="0089439F" w:rsidP="007742E8">
      <w:pPr>
        <w:rPr>
          <w:rFonts w:cstheme="minorHAnsi"/>
        </w:rPr>
      </w:pPr>
    </w:p>
    <w:p w14:paraId="0C623856" w14:textId="77777777" w:rsidR="0089439F" w:rsidRDefault="0089439F" w:rsidP="007742E8">
      <w:pPr>
        <w:rPr>
          <w:rFonts w:cstheme="minorHAnsi"/>
        </w:rPr>
      </w:pPr>
    </w:p>
    <w:p w14:paraId="422871CB" w14:textId="77777777" w:rsidR="0089439F" w:rsidRDefault="0089439F" w:rsidP="007742E8">
      <w:pPr>
        <w:rPr>
          <w:rFonts w:cstheme="minorHAnsi"/>
        </w:rPr>
      </w:pPr>
    </w:p>
    <w:p w14:paraId="042440B3" w14:textId="77777777" w:rsidR="0089439F" w:rsidRDefault="0089439F" w:rsidP="007742E8">
      <w:pPr>
        <w:rPr>
          <w:rFonts w:cstheme="minorHAnsi"/>
        </w:rPr>
      </w:pPr>
    </w:p>
    <w:p w14:paraId="1AFC0A31" w14:textId="77777777" w:rsidR="0089439F" w:rsidRDefault="0089439F" w:rsidP="007742E8">
      <w:pPr>
        <w:rPr>
          <w:rFonts w:cstheme="minorHAnsi"/>
        </w:rPr>
      </w:pPr>
    </w:p>
    <w:p w14:paraId="2691B416" w14:textId="77777777" w:rsidR="0089439F" w:rsidRDefault="0089439F" w:rsidP="007742E8">
      <w:pPr>
        <w:rPr>
          <w:rFonts w:cstheme="minorHAnsi"/>
        </w:rPr>
      </w:pPr>
    </w:p>
    <w:p w14:paraId="767FFF59" w14:textId="77777777" w:rsidR="0089439F" w:rsidRDefault="0089439F" w:rsidP="007742E8">
      <w:pPr>
        <w:rPr>
          <w:rFonts w:cstheme="minorHAnsi"/>
        </w:rPr>
      </w:pPr>
    </w:p>
    <w:p w14:paraId="26AED4BA" w14:textId="77777777" w:rsidR="0089439F" w:rsidRDefault="0089439F" w:rsidP="007742E8">
      <w:pPr>
        <w:rPr>
          <w:rFonts w:cstheme="minorHAnsi"/>
        </w:rPr>
      </w:pPr>
    </w:p>
    <w:p w14:paraId="1E468370" w14:textId="77777777" w:rsidR="0089439F" w:rsidRDefault="0089439F" w:rsidP="007742E8">
      <w:pPr>
        <w:rPr>
          <w:rFonts w:cstheme="minorHAnsi"/>
        </w:rPr>
      </w:pPr>
    </w:p>
    <w:p w14:paraId="668CE0B2" w14:textId="77777777" w:rsidR="0089439F" w:rsidRDefault="0089439F" w:rsidP="007742E8">
      <w:pPr>
        <w:rPr>
          <w:rFonts w:cstheme="minorHAnsi"/>
        </w:rPr>
      </w:pPr>
    </w:p>
    <w:p w14:paraId="7E19407C" w14:textId="77777777" w:rsidR="0089439F" w:rsidRDefault="0089439F" w:rsidP="007742E8">
      <w:pPr>
        <w:rPr>
          <w:rFonts w:cstheme="minorHAnsi"/>
        </w:rPr>
      </w:pPr>
    </w:p>
    <w:p w14:paraId="740FCC77" w14:textId="77777777" w:rsidR="00166C5D" w:rsidRDefault="00166C5D" w:rsidP="007742E8">
      <w:pPr>
        <w:rPr>
          <w:rFonts w:cstheme="minorHAnsi"/>
        </w:rPr>
      </w:pPr>
    </w:p>
    <w:p w14:paraId="60658AB7" w14:textId="77777777" w:rsidR="00CF62A5" w:rsidRPr="00CF62A5" w:rsidRDefault="00CF62A5" w:rsidP="00CF62A5">
      <w:bookmarkStart w:id="74" w:name="_Toc89844282"/>
    </w:p>
    <w:p w14:paraId="22952F63" w14:textId="6B6E8A28" w:rsidR="007742E8" w:rsidRPr="001F723F" w:rsidRDefault="007742E8" w:rsidP="00F154CC">
      <w:pPr>
        <w:pStyle w:val="Overskrift1"/>
      </w:pPr>
      <w:bookmarkStart w:id="75" w:name="_Toc224761780"/>
      <w:r w:rsidRPr="001F723F">
        <w:t xml:space="preserve">Bilag 2: </w:t>
      </w:r>
      <w:bookmarkEnd w:id="74"/>
      <w:r w:rsidRPr="001F723F">
        <w:t>Puljer mv.</w:t>
      </w:r>
      <w:bookmarkEnd w:id="75"/>
    </w:p>
    <w:p w14:paraId="5047BAC9" w14:textId="77777777" w:rsidR="007742E8" w:rsidRPr="001F723F" w:rsidRDefault="007742E8" w:rsidP="007742E8">
      <w:pPr>
        <w:rPr>
          <w:rFonts w:cstheme="minorHAnsi"/>
        </w:rPr>
      </w:pPr>
    </w:p>
    <w:tbl>
      <w:tblPr>
        <w:tblW w:w="9962" w:type="dxa"/>
        <w:tblCellMar>
          <w:left w:w="70" w:type="dxa"/>
          <w:right w:w="70" w:type="dxa"/>
        </w:tblCellMar>
        <w:tblLook w:val="04A0" w:firstRow="1" w:lastRow="0" w:firstColumn="1" w:lastColumn="0" w:noHBand="0" w:noVBand="1"/>
      </w:tblPr>
      <w:tblGrid>
        <w:gridCol w:w="4957"/>
        <w:gridCol w:w="1445"/>
        <w:gridCol w:w="1237"/>
        <w:gridCol w:w="1243"/>
        <w:gridCol w:w="1260"/>
      </w:tblGrid>
      <w:tr w:rsidR="00CD6655" w:rsidRPr="00CD6655" w14:paraId="4922F64E" w14:textId="77777777" w:rsidTr="00CD6655">
        <w:trPr>
          <w:trHeight w:val="290"/>
        </w:trPr>
        <w:tc>
          <w:tcPr>
            <w:tcW w:w="4957" w:type="dxa"/>
            <w:tcBorders>
              <w:top w:val="single" w:sz="4" w:space="0" w:color="auto"/>
              <w:left w:val="single" w:sz="4" w:space="0" w:color="auto"/>
              <w:bottom w:val="single" w:sz="4" w:space="0" w:color="auto"/>
              <w:right w:val="single" w:sz="4" w:space="0" w:color="auto"/>
            </w:tcBorders>
            <w:shd w:val="clear" w:color="000000" w:fill="D9D9D9"/>
            <w:noWrap/>
            <w:vAlign w:val="bottom"/>
            <w:hideMark/>
          </w:tcPr>
          <w:p w14:paraId="0572987F" w14:textId="77777777" w:rsidR="00CD6655" w:rsidRPr="00CD6655" w:rsidRDefault="00CD6655" w:rsidP="00CD6655">
            <w:pPr>
              <w:jc w:val="left"/>
              <w:rPr>
                <w:rFonts w:ascii="Calibri" w:eastAsia="Times New Roman" w:hAnsi="Calibri" w:cs="Calibri"/>
                <w:color w:val="000000"/>
                <w:lang w:eastAsia="da-DK"/>
              </w:rPr>
            </w:pPr>
            <w:r w:rsidRPr="00CD6655">
              <w:rPr>
                <w:rFonts w:ascii="Calibri" w:eastAsia="Times New Roman" w:hAnsi="Calibri" w:cs="Calibri"/>
                <w:color w:val="000000"/>
                <w:lang w:eastAsia="da-DK"/>
              </w:rPr>
              <w:t> </w:t>
            </w:r>
          </w:p>
        </w:tc>
        <w:tc>
          <w:tcPr>
            <w:tcW w:w="2502" w:type="dxa"/>
            <w:gridSpan w:val="2"/>
            <w:tcBorders>
              <w:top w:val="single" w:sz="4" w:space="0" w:color="auto"/>
              <w:left w:val="nil"/>
              <w:bottom w:val="single" w:sz="4" w:space="0" w:color="auto"/>
              <w:right w:val="single" w:sz="4" w:space="0" w:color="auto"/>
            </w:tcBorders>
            <w:shd w:val="clear" w:color="000000" w:fill="D9D9D9"/>
            <w:noWrap/>
            <w:vAlign w:val="bottom"/>
            <w:hideMark/>
          </w:tcPr>
          <w:p w14:paraId="1850FA5C" w14:textId="77777777" w:rsidR="00CD6655" w:rsidRPr="00CD6655" w:rsidRDefault="00CD6655" w:rsidP="00CD6655">
            <w:pPr>
              <w:jc w:val="center"/>
              <w:rPr>
                <w:rFonts w:ascii="Calibri" w:eastAsia="Times New Roman" w:hAnsi="Calibri" w:cs="Calibri"/>
                <w:b/>
                <w:bCs/>
                <w:color w:val="000000"/>
                <w:lang w:eastAsia="da-DK"/>
              </w:rPr>
            </w:pPr>
            <w:r w:rsidRPr="00CD6655">
              <w:rPr>
                <w:rFonts w:ascii="Calibri" w:eastAsia="Times New Roman" w:hAnsi="Calibri" w:cs="Calibri"/>
                <w:b/>
                <w:bCs/>
                <w:color w:val="000000"/>
                <w:lang w:eastAsia="da-DK"/>
              </w:rPr>
              <w:t xml:space="preserve">Lønsum (mio. </w:t>
            </w:r>
            <w:proofErr w:type="spellStart"/>
            <w:r w:rsidRPr="00CD6655">
              <w:rPr>
                <w:rFonts w:ascii="Calibri" w:eastAsia="Times New Roman" w:hAnsi="Calibri" w:cs="Calibri"/>
                <w:b/>
                <w:bCs/>
                <w:color w:val="000000"/>
                <w:lang w:eastAsia="da-DK"/>
              </w:rPr>
              <w:t>kr</w:t>
            </w:r>
            <w:proofErr w:type="spellEnd"/>
            <w:r w:rsidRPr="00CD6655">
              <w:rPr>
                <w:rFonts w:ascii="Calibri" w:eastAsia="Times New Roman" w:hAnsi="Calibri" w:cs="Calibri"/>
                <w:b/>
                <w:bCs/>
                <w:color w:val="000000"/>
                <w:lang w:eastAsia="da-DK"/>
              </w:rPr>
              <w:t>)</w:t>
            </w:r>
          </w:p>
        </w:tc>
        <w:tc>
          <w:tcPr>
            <w:tcW w:w="2503" w:type="dxa"/>
            <w:gridSpan w:val="2"/>
            <w:tcBorders>
              <w:top w:val="single" w:sz="4" w:space="0" w:color="auto"/>
              <w:left w:val="nil"/>
              <w:bottom w:val="single" w:sz="4" w:space="0" w:color="auto"/>
              <w:right w:val="single" w:sz="4" w:space="0" w:color="auto"/>
            </w:tcBorders>
            <w:shd w:val="clear" w:color="000000" w:fill="D9D9D9"/>
            <w:noWrap/>
            <w:vAlign w:val="bottom"/>
            <w:hideMark/>
          </w:tcPr>
          <w:p w14:paraId="75A15411" w14:textId="77777777" w:rsidR="00CD6655" w:rsidRPr="00CD6655" w:rsidRDefault="00CD6655" w:rsidP="00CD6655">
            <w:pPr>
              <w:jc w:val="center"/>
              <w:rPr>
                <w:rFonts w:ascii="Calibri" w:eastAsia="Times New Roman" w:hAnsi="Calibri" w:cs="Calibri"/>
                <w:b/>
                <w:bCs/>
                <w:color w:val="000000"/>
                <w:lang w:eastAsia="da-DK"/>
              </w:rPr>
            </w:pPr>
            <w:r w:rsidRPr="00CD6655">
              <w:rPr>
                <w:rFonts w:ascii="Calibri" w:eastAsia="Times New Roman" w:hAnsi="Calibri" w:cs="Calibri"/>
                <w:b/>
                <w:bCs/>
                <w:color w:val="000000"/>
                <w:lang w:eastAsia="da-DK"/>
              </w:rPr>
              <w:t xml:space="preserve">Pulje (mio. </w:t>
            </w:r>
            <w:proofErr w:type="spellStart"/>
            <w:r w:rsidRPr="00CD6655">
              <w:rPr>
                <w:rFonts w:ascii="Calibri" w:eastAsia="Times New Roman" w:hAnsi="Calibri" w:cs="Calibri"/>
                <w:b/>
                <w:bCs/>
                <w:color w:val="000000"/>
                <w:lang w:eastAsia="da-DK"/>
              </w:rPr>
              <w:t>kr</w:t>
            </w:r>
            <w:proofErr w:type="spellEnd"/>
            <w:r w:rsidRPr="00CD6655">
              <w:rPr>
                <w:rFonts w:ascii="Calibri" w:eastAsia="Times New Roman" w:hAnsi="Calibri" w:cs="Calibri"/>
                <w:b/>
                <w:bCs/>
                <w:color w:val="000000"/>
                <w:lang w:eastAsia="da-DK"/>
              </w:rPr>
              <w:t>)</w:t>
            </w:r>
          </w:p>
        </w:tc>
      </w:tr>
      <w:tr w:rsidR="00CD6655" w:rsidRPr="00CD6655" w14:paraId="14247EE0" w14:textId="77777777" w:rsidTr="00CD6655">
        <w:trPr>
          <w:trHeight w:val="563"/>
        </w:trPr>
        <w:tc>
          <w:tcPr>
            <w:tcW w:w="4957" w:type="dxa"/>
            <w:tcBorders>
              <w:top w:val="nil"/>
              <w:left w:val="single" w:sz="4" w:space="0" w:color="auto"/>
              <w:bottom w:val="single" w:sz="4" w:space="0" w:color="auto"/>
              <w:right w:val="single" w:sz="4" w:space="0" w:color="auto"/>
            </w:tcBorders>
            <w:vAlign w:val="center"/>
            <w:hideMark/>
          </w:tcPr>
          <w:p w14:paraId="5D4FD7FD" w14:textId="77777777" w:rsidR="00CD6655" w:rsidRPr="00CD6655" w:rsidRDefault="00CD6655" w:rsidP="00CD6655">
            <w:pPr>
              <w:jc w:val="left"/>
              <w:rPr>
                <w:rFonts w:ascii="Calibri" w:eastAsia="Times New Roman" w:hAnsi="Calibri" w:cs="Calibri"/>
                <w:b/>
                <w:bCs/>
                <w:color w:val="000000"/>
                <w:lang w:eastAsia="da-DK"/>
              </w:rPr>
            </w:pPr>
            <w:r w:rsidRPr="00CD6655">
              <w:rPr>
                <w:rFonts w:ascii="Calibri" w:eastAsia="Times New Roman" w:hAnsi="Calibri" w:cs="Calibri"/>
                <w:b/>
                <w:bCs/>
                <w:color w:val="000000"/>
                <w:lang w:eastAsia="da-DK"/>
              </w:rPr>
              <w:t xml:space="preserve">Personalegrupper mv. </w:t>
            </w:r>
          </w:p>
        </w:tc>
        <w:tc>
          <w:tcPr>
            <w:tcW w:w="1265" w:type="dxa"/>
            <w:tcBorders>
              <w:top w:val="nil"/>
              <w:left w:val="nil"/>
              <w:bottom w:val="single" w:sz="4" w:space="0" w:color="auto"/>
              <w:right w:val="single" w:sz="4" w:space="0" w:color="auto"/>
            </w:tcBorders>
            <w:vAlign w:val="center"/>
            <w:hideMark/>
          </w:tcPr>
          <w:p w14:paraId="5B1DF3F4" w14:textId="77777777" w:rsidR="00CD6655" w:rsidRPr="00CD6655" w:rsidRDefault="00CD6655" w:rsidP="00CD6655">
            <w:pPr>
              <w:jc w:val="center"/>
              <w:rPr>
                <w:rFonts w:ascii="Calibri" w:eastAsia="Times New Roman" w:hAnsi="Calibri" w:cs="Calibri"/>
                <w:b/>
                <w:bCs/>
                <w:color w:val="000000"/>
                <w:lang w:eastAsia="da-DK"/>
              </w:rPr>
            </w:pPr>
            <w:r w:rsidRPr="00CD6655">
              <w:rPr>
                <w:rFonts w:ascii="Calibri" w:eastAsia="Times New Roman" w:hAnsi="Calibri" w:cs="Calibri"/>
                <w:b/>
                <w:bCs/>
                <w:color w:val="000000"/>
                <w:lang w:eastAsia="da-DK"/>
              </w:rPr>
              <w:t>Antal</w:t>
            </w:r>
          </w:p>
        </w:tc>
        <w:tc>
          <w:tcPr>
            <w:tcW w:w="1237" w:type="dxa"/>
            <w:tcBorders>
              <w:top w:val="nil"/>
              <w:left w:val="nil"/>
              <w:bottom w:val="single" w:sz="4" w:space="0" w:color="auto"/>
              <w:right w:val="single" w:sz="4" w:space="0" w:color="auto"/>
            </w:tcBorders>
            <w:vAlign w:val="center"/>
            <w:hideMark/>
          </w:tcPr>
          <w:p w14:paraId="2724B8D3" w14:textId="77777777" w:rsidR="00CD6655" w:rsidRPr="00CD6655" w:rsidRDefault="00CD6655" w:rsidP="00CD6655">
            <w:pPr>
              <w:jc w:val="center"/>
              <w:rPr>
                <w:rFonts w:ascii="Calibri" w:eastAsia="Times New Roman" w:hAnsi="Calibri" w:cs="Calibri"/>
                <w:b/>
                <w:bCs/>
                <w:color w:val="000000"/>
                <w:lang w:eastAsia="da-DK"/>
              </w:rPr>
            </w:pPr>
            <w:r w:rsidRPr="00CD6655">
              <w:rPr>
                <w:rFonts w:ascii="Calibri" w:eastAsia="Times New Roman" w:hAnsi="Calibri" w:cs="Calibri"/>
                <w:b/>
                <w:bCs/>
                <w:color w:val="000000"/>
                <w:lang w:eastAsia="da-DK"/>
              </w:rPr>
              <w:t>Lønsum</w:t>
            </w:r>
          </w:p>
        </w:tc>
        <w:tc>
          <w:tcPr>
            <w:tcW w:w="1243" w:type="dxa"/>
            <w:tcBorders>
              <w:top w:val="nil"/>
              <w:left w:val="nil"/>
              <w:bottom w:val="single" w:sz="4" w:space="0" w:color="auto"/>
              <w:right w:val="single" w:sz="4" w:space="0" w:color="auto"/>
            </w:tcBorders>
            <w:vAlign w:val="center"/>
            <w:hideMark/>
          </w:tcPr>
          <w:p w14:paraId="46D340AE" w14:textId="77777777" w:rsidR="00CD6655" w:rsidRPr="00CD6655" w:rsidRDefault="00CD6655" w:rsidP="00CD6655">
            <w:pPr>
              <w:jc w:val="center"/>
              <w:rPr>
                <w:rFonts w:ascii="Calibri" w:eastAsia="Times New Roman" w:hAnsi="Calibri" w:cs="Calibri"/>
                <w:b/>
                <w:bCs/>
                <w:color w:val="000000"/>
                <w:lang w:eastAsia="da-DK"/>
              </w:rPr>
            </w:pPr>
            <w:r w:rsidRPr="00CD6655">
              <w:rPr>
                <w:rFonts w:ascii="Calibri" w:eastAsia="Times New Roman" w:hAnsi="Calibri" w:cs="Calibri"/>
                <w:b/>
                <w:bCs/>
                <w:color w:val="000000"/>
                <w:lang w:eastAsia="da-DK"/>
              </w:rPr>
              <w:t>Pct. af lønsum afsat</w:t>
            </w:r>
          </w:p>
        </w:tc>
        <w:tc>
          <w:tcPr>
            <w:tcW w:w="1260" w:type="dxa"/>
            <w:tcBorders>
              <w:top w:val="nil"/>
              <w:left w:val="nil"/>
              <w:bottom w:val="single" w:sz="4" w:space="0" w:color="auto"/>
              <w:right w:val="single" w:sz="4" w:space="0" w:color="auto"/>
            </w:tcBorders>
            <w:vAlign w:val="center"/>
            <w:hideMark/>
          </w:tcPr>
          <w:p w14:paraId="31653EBC" w14:textId="77777777" w:rsidR="00CD6655" w:rsidRPr="00CD6655" w:rsidRDefault="00CD6655" w:rsidP="00CD6655">
            <w:pPr>
              <w:jc w:val="center"/>
              <w:rPr>
                <w:rFonts w:ascii="Calibri" w:eastAsia="Times New Roman" w:hAnsi="Calibri" w:cs="Calibri"/>
                <w:b/>
                <w:bCs/>
                <w:color w:val="000000"/>
                <w:lang w:eastAsia="da-DK"/>
              </w:rPr>
            </w:pPr>
            <w:r w:rsidRPr="00CD6655">
              <w:rPr>
                <w:rFonts w:ascii="Calibri" w:eastAsia="Times New Roman" w:hAnsi="Calibri" w:cs="Calibri"/>
                <w:b/>
                <w:bCs/>
                <w:color w:val="000000"/>
                <w:lang w:eastAsia="da-DK"/>
              </w:rPr>
              <w:t>Sum</w:t>
            </w:r>
          </w:p>
        </w:tc>
      </w:tr>
      <w:tr w:rsidR="00CD6655" w:rsidRPr="00CD6655" w14:paraId="6E174C52" w14:textId="77777777" w:rsidTr="00CD6655">
        <w:trPr>
          <w:trHeight w:val="290"/>
        </w:trPr>
        <w:tc>
          <w:tcPr>
            <w:tcW w:w="4957" w:type="dxa"/>
            <w:tcBorders>
              <w:top w:val="nil"/>
              <w:left w:val="single" w:sz="4" w:space="0" w:color="auto"/>
              <w:bottom w:val="nil"/>
              <w:right w:val="single" w:sz="4" w:space="0" w:color="auto"/>
            </w:tcBorders>
            <w:noWrap/>
            <w:vAlign w:val="bottom"/>
            <w:hideMark/>
          </w:tcPr>
          <w:p w14:paraId="57242347" w14:textId="77777777" w:rsidR="00CD6655" w:rsidRPr="00CD6655" w:rsidRDefault="00CD6655" w:rsidP="00CD6655">
            <w:pPr>
              <w:jc w:val="left"/>
              <w:rPr>
                <w:rFonts w:ascii="Calibri" w:eastAsia="Times New Roman" w:hAnsi="Calibri" w:cs="Calibri"/>
                <w:color w:val="000000"/>
                <w:lang w:eastAsia="da-DK"/>
              </w:rPr>
            </w:pPr>
            <w:r w:rsidRPr="00CD6655">
              <w:rPr>
                <w:rFonts w:ascii="Calibri" w:eastAsia="Times New Roman" w:hAnsi="Calibri" w:cs="Calibri"/>
                <w:color w:val="000000"/>
                <w:lang w:eastAsia="da-DK"/>
              </w:rPr>
              <w:t>Ambulanceuddannet personale</w:t>
            </w:r>
          </w:p>
        </w:tc>
        <w:tc>
          <w:tcPr>
            <w:tcW w:w="1265" w:type="dxa"/>
            <w:tcBorders>
              <w:top w:val="nil"/>
              <w:left w:val="nil"/>
              <w:bottom w:val="nil"/>
              <w:right w:val="single" w:sz="4" w:space="0" w:color="auto"/>
            </w:tcBorders>
            <w:noWrap/>
            <w:vAlign w:val="bottom"/>
            <w:hideMark/>
          </w:tcPr>
          <w:p w14:paraId="206A34B6" w14:textId="77777777" w:rsidR="00CD6655" w:rsidRPr="00CD6655" w:rsidRDefault="00CD6655" w:rsidP="00CD6655">
            <w:pPr>
              <w:jc w:val="right"/>
              <w:rPr>
                <w:rFonts w:ascii="Calibri" w:eastAsia="Times New Roman" w:hAnsi="Calibri" w:cs="Calibri"/>
                <w:color w:val="000000"/>
                <w:lang w:eastAsia="da-DK"/>
              </w:rPr>
            </w:pPr>
            <w:r w:rsidRPr="00CD6655">
              <w:rPr>
                <w:rFonts w:ascii="Calibri" w:eastAsia="Times New Roman" w:hAnsi="Calibri" w:cs="Calibri"/>
                <w:color w:val="000000"/>
                <w:lang w:eastAsia="da-DK"/>
              </w:rPr>
              <w:t>2.310,49</w:t>
            </w:r>
          </w:p>
        </w:tc>
        <w:tc>
          <w:tcPr>
            <w:tcW w:w="1237" w:type="dxa"/>
            <w:tcBorders>
              <w:top w:val="nil"/>
              <w:left w:val="nil"/>
              <w:bottom w:val="nil"/>
              <w:right w:val="single" w:sz="4" w:space="0" w:color="auto"/>
            </w:tcBorders>
            <w:noWrap/>
            <w:vAlign w:val="bottom"/>
            <w:hideMark/>
          </w:tcPr>
          <w:p w14:paraId="2574DC65" w14:textId="77777777" w:rsidR="00CD6655" w:rsidRPr="00CD6655" w:rsidRDefault="00CD6655" w:rsidP="00CD6655">
            <w:pPr>
              <w:jc w:val="right"/>
              <w:rPr>
                <w:rFonts w:ascii="Calibri" w:eastAsia="Times New Roman" w:hAnsi="Calibri" w:cs="Calibri"/>
                <w:color w:val="000000"/>
                <w:lang w:eastAsia="da-DK"/>
              </w:rPr>
            </w:pPr>
            <w:r w:rsidRPr="00CD6655">
              <w:rPr>
                <w:rFonts w:ascii="Calibri" w:eastAsia="Times New Roman" w:hAnsi="Calibri" w:cs="Calibri"/>
                <w:color w:val="000000"/>
                <w:lang w:eastAsia="da-DK"/>
              </w:rPr>
              <w:t>1.318,04</w:t>
            </w:r>
          </w:p>
        </w:tc>
        <w:tc>
          <w:tcPr>
            <w:tcW w:w="1243" w:type="dxa"/>
            <w:tcBorders>
              <w:top w:val="nil"/>
              <w:left w:val="nil"/>
              <w:bottom w:val="nil"/>
              <w:right w:val="single" w:sz="4" w:space="0" w:color="auto"/>
            </w:tcBorders>
            <w:noWrap/>
            <w:vAlign w:val="bottom"/>
            <w:hideMark/>
          </w:tcPr>
          <w:p w14:paraId="0F37E3F7" w14:textId="77777777" w:rsidR="00CD6655" w:rsidRPr="00CD6655" w:rsidRDefault="00CD6655" w:rsidP="00CD6655">
            <w:pPr>
              <w:jc w:val="right"/>
              <w:rPr>
                <w:rFonts w:ascii="Calibri" w:eastAsia="Times New Roman" w:hAnsi="Calibri" w:cs="Calibri"/>
                <w:color w:val="000000"/>
                <w:lang w:eastAsia="da-DK"/>
              </w:rPr>
            </w:pPr>
            <w:r w:rsidRPr="00CD6655">
              <w:rPr>
                <w:rFonts w:ascii="Calibri" w:eastAsia="Times New Roman" w:hAnsi="Calibri" w:cs="Calibri"/>
                <w:color w:val="000000"/>
                <w:lang w:eastAsia="da-DK"/>
              </w:rPr>
              <w:t>2,00</w:t>
            </w:r>
          </w:p>
        </w:tc>
        <w:tc>
          <w:tcPr>
            <w:tcW w:w="1260" w:type="dxa"/>
            <w:tcBorders>
              <w:top w:val="nil"/>
              <w:left w:val="nil"/>
              <w:bottom w:val="nil"/>
              <w:right w:val="single" w:sz="4" w:space="0" w:color="auto"/>
            </w:tcBorders>
            <w:noWrap/>
            <w:vAlign w:val="bottom"/>
            <w:hideMark/>
          </w:tcPr>
          <w:p w14:paraId="6E3122F7" w14:textId="77777777" w:rsidR="00CD6655" w:rsidRPr="00CD6655" w:rsidRDefault="00CD6655" w:rsidP="00CD6655">
            <w:pPr>
              <w:jc w:val="right"/>
              <w:rPr>
                <w:rFonts w:ascii="Calibri" w:eastAsia="Times New Roman" w:hAnsi="Calibri" w:cs="Calibri"/>
                <w:color w:val="000000"/>
                <w:lang w:eastAsia="da-DK"/>
              </w:rPr>
            </w:pPr>
            <w:r w:rsidRPr="00CD6655">
              <w:rPr>
                <w:rFonts w:ascii="Calibri" w:eastAsia="Times New Roman" w:hAnsi="Calibri" w:cs="Calibri"/>
                <w:color w:val="000000"/>
                <w:lang w:eastAsia="da-DK"/>
              </w:rPr>
              <w:t>26,36</w:t>
            </w:r>
          </w:p>
        </w:tc>
      </w:tr>
      <w:tr w:rsidR="00CD6655" w:rsidRPr="00CD6655" w14:paraId="342CD7A8" w14:textId="77777777" w:rsidTr="00CD6655">
        <w:trPr>
          <w:trHeight w:val="290"/>
        </w:trPr>
        <w:tc>
          <w:tcPr>
            <w:tcW w:w="4957" w:type="dxa"/>
            <w:tcBorders>
              <w:top w:val="nil"/>
              <w:left w:val="single" w:sz="4" w:space="0" w:color="auto"/>
              <w:bottom w:val="nil"/>
              <w:right w:val="single" w:sz="4" w:space="0" w:color="auto"/>
            </w:tcBorders>
            <w:noWrap/>
            <w:vAlign w:val="bottom"/>
            <w:hideMark/>
          </w:tcPr>
          <w:p w14:paraId="0ED7E9E4" w14:textId="77777777" w:rsidR="00CD6655" w:rsidRPr="00CD6655" w:rsidRDefault="00CD6655" w:rsidP="00CD6655">
            <w:pPr>
              <w:jc w:val="left"/>
              <w:rPr>
                <w:rFonts w:ascii="Calibri" w:eastAsia="Times New Roman" w:hAnsi="Calibri" w:cs="Calibri"/>
                <w:color w:val="000000"/>
                <w:lang w:eastAsia="da-DK"/>
              </w:rPr>
            </w:pPr>
            <w:r w:rsidRPr="00CD6655">
              <w:rPr>
                <w:rFonts w:ascii="Calibri" w:eastAsia="Times New Roman" w:hAnsi="Calibri" w:cs="Calibri"/>
                <w:color w:val="000000"/>
                <w:lang w:eastAsia="da-DK"/>
              </w:rPr>
              <w:t>Social- og sundhedspersonale</w:t>
            </w:r>
          </w:p>
        </w:tc>
        <w:tc>
          <w:tcPr>
            <w:tcW w:w="1265" w:type="dxa"/>
            <w:tcBorders>
              <w:top w:val="nil"/>
              <w:left w:val="nil"/>
              <w:bottom w:val="nil"/>
              <w:right w:val="single" w:sz="4" w:space="0" w:color="auto"/>
            </w:tcBorders>
            <w:noWrap/>
            <w:vAlign w:val="bottom"/>
            <w:hideMark/>
          </w:tcPr>
          <w:p w14:paraId="0C348C4C" w14:textId="77777777" w:rsidR="00CD6655" w:rsidRPr="00CD6655" w:rsidRDefault="00CD6655" w:rsidP="00CD6655">
            <w:pPr>
              <w:jc w:val="right"/>
              <w:rPr>
                <w:rFonts w:ascii="Calibri" w:eastAsia="Times New Roman" w:hAnsi="Calibri" w:cs="Calibri"/>
                <w:color w:val="000000"/>
                <w:lang w:eastAsia="da-DK"/>
              </w:rPr>
            </w:pPr>
            <w:r w:rsidRPr="00CD6655">
              <w:rPr>
                <w:rFonts w:ascii="Calibri" w:eastAsia="Times New Roman" w:hAnsi="Calibri" w:cs="Calibri"/>
                <w:color w:val="000000"/>
                <w:lang w:eastAsia="da-DK"/>
              </w:rPr>
              <w:t>8.279,84</w:t>
            </w:r>
          </w:p>
        </w:tc>
        <w:tc>
          <w:tcPr>
            <w:tcW w:w="1237" w:type="dxa"/>
            <w:tcBorders>
              <w:top w:val="nil"/>
              <w:left w:val="nil"/>
              <w:bottom w:val="nil"/>
              <w:right w:val="single" w:sz="4" w:space="0" w:color="auto"/>
            </w:tcBorders>
            <w:noWrap/>
            <w:vAlign w:val="bottom"/>
            <w:hideMark/>
          </w:tcPr>
          <w:p w14:paraId="56F7097D" w14:textId="77777777" w:rsidR="00CD6655" w:rsidRPr="00CD6655" w:rsidRDefault="00CD6655" w:rsidP="00CD6655">
            <w:pPr>
              <w:jc w:val="right"/>
              <w:rPr>
                <w:rFonts w:ascii="Calibri" w:eastAsia="Times New Roman" w:hAnsi="Calibri" w:cs="Calibri"/>
                <w:color w:val="000000"/>
                <w:lang w:eastAsia="da-DK"/>
              </w:rPr>
            </w:pPr>
            <w:r w:rsidRPr="00CD6655">
              <w:rPr>
                <w:rFonts w:ascii="Calibri" w:eastAsia="Times New Roman" w:hAnsi="Calibri" w:cs="Calibri"/>
                <w:color w:val="000000"/>
                <w:lang w:eastAsia="da-DK"/>
              </w:rPr>
              <w:t>4.820,31</w:t>
            </w:r>
          </w:p>
        </w:tc>
        <w:tc>
          <w:tcPr>
            <w:tcW w:w="1243" w:type="dxa"/>
            <w:tcBorders>
              <w:top w:val="nil"/>
              <w:left w:val="nil"/>
              <w:bottom w:val="nil"/>
              <w:right w:val="single" w:sz="4" w:space="0" w:color="auto"/>
            </w:tcBorders>
            <w:noWrap/>
            <w:vAlign w:val="bottom"/>
            <w:hideMark/>
          </w:tcPr>
          <w:p w14:paraId="5E33DDFE" w14:textId="77777777" w:rsidR="00CD6655" w:rsidRPr="00CD6655" w:rsidRDefault="00CD6655" w:rsidP="00CD6655">
            <w:pPr>
              <w:jc w:val="right"/>
              <w:rPr>
                <w:rFonts w:ascii="Calibri" w:eastAsia="Times New Roman" w:hAnsi="Calibri" w:cs="Calibri"/>
                <w:color w:val="000000"/>
                <w:lang w:eastAsia="da-DK"/>
              </w:rPr>
            </w:pPr>
            <w:r w:rsidRPr="00CD6655">
              <w:rPr>
                <w:rFonts w:ascii="Calibri" w:eastAsia="Times New Roman" w:hAnsi="Calibri" w:cs="Calibri"/>
                <w:color w:val="000000"/>
                <w:lang w:eastAsia="da-DK"/>
              </w:rPr>
              <w:t>2,00</w:t>
            </w:r>
          </w:p>
        </w:tc>
        <w:tc>
          <w:tcPr>
            <w:tcW w:w="1260" w:type="dxa"/>
            <w:tcBorders>
              <w:top w:val="nil"/>
              <w:left w:val="nil"/>
              <w:bottom w:val="nil"/>
              <w:right w:val="single" w:sz="4" w:space="0" w:color="auto"/>
            </w:tcBorders>
            <w:noWrap/>
            <w:vAlign w:val="bottom"/>
            <w:hideMark/>
          </w:tcPr>
          <w:p w14:paraId="06D85476" w14:textId="77777777" w:rsidR="00CD6655" w:rsidRPr="00CD6655" w:rsidRDefault="00CD6655" w:rsidP="00CD6655">
            <w:pPr>
              <w:jc w:val="right"/>
              <w:rPr>
                <w:rFonts w:ascii="Calibri" w:eastAsia="Times New Roman" w:hAnsi="Calibri" w:cs="Calibri"/>
                <w:color w:val="000000"/>
                <w:lang w:eastAsia="da-DK"/>
              </w:rPr>
            </w:pPr>
            <w:r w:rsidRPr="00CD6655">
              <w:rPr>
                <w:rFonts w:ascii="Calibri" w:eastAsia="Times New Roman" w:hAnsi="Calibri" w:cs="Calibri"/>
                <w:color w:val="000000"/>
                <w:lang w:eastAsia="da-DK"/>
              </w:rPr>
              <w:t>96,41</w:t>
            </w:r>
          </w:p>
        </w:tc>
      </w:tr>
      <w:tr w:rsidR="00CD6655" w:rsidRPr="00CD6655" w14:paraId="4F31E8B7" w14:textId="77777777" w:rsidTr="00CD6655">
        <w:trPr>
          <w:trHeight w:val="290"/>
        </w:trPr>
        <w:tc>
          <w:tcPr>
            <w:tcW w:w="4957" w:type="dxa"/>
            <w:tcBorders>
              <w:top w:val="nil"/>
              <w:left w:val="single" w:sz="4" w:space="0" w:color="auto"/>
              <w:bottom w:val="nil"/>
              <w:right w:val="single" w:sz="4" w:space="0" w:color="auto"/>
            </w:tcBorders>
            <w:noWrap/>
            <w:vAlign w:val="bottom"/>
            <w:hideMark/>
          </w:tcPr>
          <w:p w14:paraId="375A28FD" w14:textId="77777777" w:rsidR="00CD6655" w:rsidRPr="00CD6655" w:rsidRDefault="00CD6655" w:rsidP="00CD6655">
            <w:pPr>
              <w:jc w:val="left"/>
              <w:rPr>
                <w:rFonts w:ascii="Calibri" w:eastAsia="Times New Roman" w:hAnsi="Calibri" w:cs="Calibri"/>
                <w:color w:val="000000"/>
                <w:lang w:eastAsia="da-DK"/>
              </w:rPr>
            </w:pPr>
            <w:r w:rsidRPr="00CD6655">
              <w:rPr>
                <w:rFonts w:ascii="Calibri" w:eastAsia="Times New Roman" w:hAnsi="Calibri" w:cs="Calibri"/>
                <w:color w:val="000000"/>
                <w:lang w:eastAsia="da-DK"/>
              </w:rPr>
              <w:t>Sygehusportører</w:t>
            </w:r>
          </w:p>
        </w:tc>
        <w:tc>
          <w:tcPr>
            <w:tcW w:w="1265" w:type="dxa"/>
            <w:tcBorders>
              <w:top w:val="nil"/>
              <w:left w:val="nil"/>
              <w:bottom w:val="nil"/>
              <w:right w:val="single" w:sz="4" w:space="0" w:color="auto"/>
            </w:tcBorders>
            <w:noWrap/>
            <w:vAlign w:val="bottom"/>
            <w:hideMark/>
          </w:tcPr>
          <w:p w14:paraId="18E34D66" w14:textId="77777777" w:rsidR="00CD6655" w:rsidRPr="00CD6655" w:rsidRDefault="00CD6655" w:rsidP="00CD6655">
            <w:pPr>
              <w:jc w:val="right"/>
              <w:rPr>
                <w:rFonts w:ascii="Calibri" w:eastAsia="Times New Roman" w:hAnsi="Calibri" w:cs="Calibri"/>
                <w:color w:val="000000"/>
                <w:lang w:eastAsia="da-DK"/>
              </w:rPr>
            </w:pPr>
            <w:r w:rsidRPr="00CD6655">
              <w:rPr>
                <w:rFonts w:ascii="Calibri" w:eastAsia="Times New Roman" w:hAnsi="Calibri" w:cs="Calibri"/>
                <w:color w:val="000000"/>
                <w:lang w:eastAsia="da-DK"/>
              </w:rPr>
              <w:t>2.032,20</w:t>
            </w:r>
          </w:p>
        </w:tc>
        <w:tc>
          <w:tcPr>
            <w:tcW w:w="1237" w:type="dxa"/>
            <w:tcBorders>
              <w:top w:val="nil"/>
              <w:left w:val="nil"/>
              <w:bottom w:val="nil"/>
              <w:right w:val="single" w:sz="4" w:space="0" w:color="auto"/>
            </w:tcBorders>
            <w:noWrap/>
            <w:vAlign w:val="bottom"/>
            <w:hideMark/>
          </w:tcPr>
          <w:p w14:paraId="631D1393" w14:textId="77777777" w:rsidR="00CD6655" w:rsidRPr="00CD6655" w:rsidRDefault="00CD6655" w:rsidP="00CD6655">
            <w:pPr>
              <w:jc w:val="right"/>
              <w:rPr>
                <w:rFonts w:ascii="Calibri" w:eastAsia="Times New Roman" w:hAnsi="Calibri" w:cs="Calibri"/>
                <w:color w:val="000000"/>
                <w:lang w:eastAsia="da-DK"/>
              </w:rPr>
            </w:pPr>
            <w:r w:rsidRPr="00CD6655">
              <w:rPr>
                <w:rFonts w:ascii="Calibri" w:eastAsia="Times New Roman" w:hAnsi="Calibri" w:cs="Calibri"/>
                <w:color w:val="000000"/>
                <w:lang w:eastAsia="da-DK"/>
              </w:rPr>
              <w:t>959,42</w:t>
            </w:r>
          </w:p>
        </w:tc>
        <w:tc>
          <w:tcPr>
            <w:tcW w:w="1243" w:type="dxa"/>
            <w:tcBorders>
              <w:top w:val="nil"/>
              <w:left w:val="nil"/>
              <w:bottom w:val="nil"/>
              <w:right w:val="single" w:sz="4" w:space="0" w:color="auto"/>
            </w:tcBorders>
            <w:noWrap/>
            <w:vAlign w:val="bottom"/>
            <w:hideMark/>
          </w:tcPr>
          <w:p w14:paraId="6D84E037" w14:textId="77777777" w:rsidR="00CD6655" w:rsidRPr="00CD6655" w:rsidRDefault="00CD6655" w:rsidP="00CD6655">
            <w:pPr>
              <w:jc w:val="right"/>
              <w:rPr>
                <w:rFonts w:ascii="Calibri" w:eastAsia="Times New Roman" w:hAnsi="Calibri" w:cs="Calibri"/>
                <w:color w:val="000000"/>
                <w:lang w:eastAsia="da-DK"/>
              </w:rPr>
            </w:pPr>
            <w:r w:rsidRPr="00CD6655">
              <w:rPr>
                <w:rFonts w:ascii="Calibri" w:eastAsia="Times New Roman" w:hAnsi="Calibri" w:cs="Calibri"/>
                <w:color w:val="000000"/>
                <w:lang w:eastAsia="da-DK"/>
              </w:rPr>
              <w:t>2,00</w:t>
            </w:r>
          </w:p>
        </w:tc>
        <w:tc>
          <w:tcPr>
            <w:tcW w:w="1260" w:type="dxa"/>
            <w:tcBorders>
              <w:top w:val="nil"/>
              <w:left w:val="nil"/>
              <w:bottom w:val="nil"/>
              <w:right w:val="single" w:sz="4" w:space="0" w:color="auto"/>
            </w:tcBorders>
            <w:noWrap/>
            <w:vAlign w:val="bottom"/>
            <w:hideMark/>
          </w:tcPr>
          <w:p w14:paraId="1D9A9AD0" w14:textId="77777777" w:rsidR="00CD6655" w:rsidRPr="00CD6655" w:rsidRDefault="00CD6655" w:rsidP="00CD6655">
            <w:pPr>
              <w:jc w:val="right"/>
              <w:rPr>
                <w:rFonts w:ascii="Calibri" w:eastAsia="Times New Roman" w:hAnsi="Calibri" w:cs="Calibri"/>
                <w:color w:val="000000"/>
                <w:lang w:eastAsia="da-DK"/>
              </w:rPr>
            </w:pPr>
            <w:r w:rsidRPr="00CD6655">
              <w:rPr>
                <w:rFonts w:ascii="Calibri" w:eastAsia="Times New Roman" w:hAnsi="Calibri" w:cs="Calibri"/>
                <w:color w:val="000000"/>
                <w:lang w:eastAsia="da-DK"/>
              </w:rPr>
              <w:t>19,19</w:t>
            </w:r>
          </w:p>
        </w:tc>
      </w:tr>
      <w:tr w:rsidR="00CD6655" w:rsidRPr="00CD6655" w14:paraId="6157C307" w14:textId="77777777" w:rsidTr="00CD6655">
        <w:trPr>
          <w:trHeight w:val="290"/>
        </w:trPr>
        <w:tc>
          <w:tcPr>
            <w:tcW w:w="4957" w:type="dxa"/>
            <w:tcBorders>
              <w:top w:val="nil"/>
              <w:left w:val="single" w:sz="4" w:space="0" w:color="auto"/>
              <w:bottom w:val="nil"/>
              <w:right w:val="single" w:sz="4" w:space="0" w:color="auto"/>
            </w:tcBorders>
            <w:noWrap/>
            <w:vAlign w:val="bottom"/>
            <w:hideMark/>
          </w:tcPr>
          <w:p w14:paraId="48B99570" w14:textId="77777777" w:rsidR="00CD6655" w:rsidRPr="00CD6655" w:rsidRDefault="00CD6655" w:rsidP="00CD6655">
            <w:pPr>
              <w:jc w:val="left"/>
              <w:rPr>
                <w:rFonts w:ascii="Calibri" w:eastAsia="Times New Roman" w:hAnsi="Calibri" w:cs="Calibri"/>
                <w:color w:val="000000"/>
                <w:lang w:eastAsia="da-DK"/>
              </w:rPr>
            </w:pPr>
            <w:r w:rsidRPr="00CD6655">
              <w:rPr>
                <w:rFonts w:ascii="Calibri" w:eastAsia="Times New Roman" w:hAnsi="Calibri" w:cs="Calibri"/>
                <w:color w:val="000000"/>
                <w:lang w:eastAsia="da-DK"/>
              </w:rPr>
              <w:t>Regions- og skolebetjente m.fl.</w:t>
            </w:r>
          </w:p>
        </w:tc>
        <w:tc>
          <w:tcPr>
            <w:tcW w:w="1265" w:type="dxa"/>
            <w:tcBorders>
              <w:top w:val="nil"/>
              <w:left w:val="nil"/>
              <w:bottom w:val="nil"/>
              <w:right w:val="single" w:sz="4" w:space="0" w:color="auto"/>
            </w:tcBorders>
            <w:noWrap/>
            <w:vAlign w:val="bottom"/>
            <w:hideMark/>
          </w:tcPr>
          <w:p w14:paraId="12A6C52E" w14:textId="77777777" w:rsidR="00CD6655" w:rsidRPr="00CD6655" w:rsidRDefault="00CD6655" w:rsidP="00CD6655">
            <w:pPr>
              <w:jc w:val="right"/>
              <w:rPr>
                <w:rFonts w:ascii="Calibri" w:eastAsia="Times New Roman" w:hAnsi="Calibri" w:cs="Calibri"/>
                <w:color w:val="000000"/>
                <w:lang w:eastAsia="da-DK"/>
              </w:rPr>
            </w:pPr>
            <w:r w:rsidRPr="00CD6655">
              <w:rPr>
                <w:rFonts w:ascii="Calibri" w:eastAsia="Times New Roman" w:hAnsi="Calibri" w:cs="Calibri"/>
                <w:color w:val="000000"/>
                <w:lang w:eastAsia="da-DK"/>
              </w:rPr>
              <w:t>214,09</w:t>
            </w:r>
          </w:p>
        </w:tc>
        <w:tc>
          <w:tcPr>
            <w:tcW w:w="1237" w:type="dxa"/>
            <w:tcBorders>
              <w:top w:val="nil"/>
              <w:left w:val="nil"/>
              <w:bottom w:val="nil"/>
              <w:right w:val="single" w:sz="4" w:space="0" w:color="auto"/>
            </w:tcBorders>
            <w:noWrap/>
            <w:vAlign w:val="bottom"/>
            <w:hideMark/>
          </w:tcPr>
          <w:p w14:paraId="22E720DF" w14:textId="77777777" w:rsidR="00CD6655" w:rsidRPr="00CD6655" w:rsidRDefault="00CD6655" w:rsidP="00CD6655">
            <w:pPr>
              <w:jc w:val="right"/>
              <w:rPr>
                <w:rFonts w:ascii="Calibri" w:eastAsia="Times New Roman" w:hAnsi="Calibri" w:cs="Calibri"/>
                <w:color w:val="000000"/>
                <w:lang w:eastAsia="da-DK"/>
              </w:rPr>
            </w:pPr>
            <w:r w:rsidRPr="00CD6655">
              <w:rPr>
                <w:rFonts w:ascii="Calibri" w:eastAsia="Times New Roman" w:hAnsi="Calibri" w:cs="Calibri"/>
                <w:color w:val="000000"/>
                <w:lang w:eastAsia="da-DK"/>
              </w:rPr>
              <w:t>112,70</w:t>
            </w:r>
          </w:p>
        </w:tc>
        <w:tc>
          <w:tcPr>
            <w:tcW w:w="1243" w:type="dxa"/>
            <w:tcBorders>
              <w:top w:val="nil"/>
              <w:left w:val="nil"/>
              <w:bottom w:val="nil"/>
              <w:right w:val="single" w:sz="4" w:space="0" w:color="auto"/>
            </w:tcBorders>
            <w:noWrap/>
            <w:vAlign w:val="bottom"/>
            <w:hideMark/>
          </w:tcPr>
          <w:p w14:paraId="17E4D678" w14:textId="77777777" w:rsidR="00CD6655" w:rsidRPr="00CD6655" w:rsidRDefault="00CD6655" w:rsidP="00CD6655">
            <w:pPr>
              <w:jc w:val="right"/>
              <w:rPr>
                <w:rFonts w:ascii="Calibri" w:eastAsia="Times New Roman" w:hAnsi="Calibri" w:cs="Calibri"/>
                <w:color w:val="000000"/>
                <w:lang w:eastAsia="da-DK"/>
              </w:rPr>
            </w:pPr>
            <w:r w:rsidRPr="00CD6655">
              <w:rPr>
                <w:rFonts w:ascii="Calibri" w:eastAsia="Times New Roman" w:hAnsi="Calibri" w:cs="Calibri"/>
                <w:color w:val="000000"/>
                <w:lang w:eastAsia="da-DK"/>
              </w:rPr>
              <w:t>2,00</w:t>
            </w:r>
          </w:p>
        </w:tc>
        <w:tc>
          <w:tcPr>
            <w:tcW w:w="1260" w:type="dxa"/>
            <w:tcBorders>
              <w:top w:val="nil"/>
              <w:left w:val="nil"/>
              <w:bottom w:val="nil"/>
              <w:right w:val="single" w:sz="4" w:space="0" w:color="auto"/>
            </w:tcBorders>
            <w:noWrap/>
            <w:vAlign w:val="bottom"/>
            <w:hideMark/>
          </w:tcPr>
          <w:p w14:paraId="410469B3" w14:textId="77777777" w:rsidR="00CD6655" w:rsidRPr="00CD6655" w:rsidRDefault="00CD6655" w:rsidP="00CD6655">
            <w:pPr>
              <w:jc w:val="right"/>
              <w:rPr>
                <w:rFonts w:ascii="Calibri" w:eastAsia="Times New Roman" w:hAnsi="Calibri" w:cs="Calibri"/>
                <w:color w:val="000000"/>
                <w:lang w:eastAsia="da-DK"/>
              </w:rPr>
            </w:pPr>
            <w:r w:rsidRPr="00CD6655">
              <w:rPr>
                <w:rFonts w:ascii="Calibri" w:eastAsia="Times New Roman" w:hAnsi="Calibri" w:cs="Calibri"/>
                <w:color w:val="000000"/>
                <w:lang w:eastAsia="da-DK"/>
              </w:rPr>
              <w:t>2,25</w:t>
            </w:r>
          </w:p>
        </w:tc>
      </w:tr>
      <w:tr w:rsidR="00CD6655" w:rsidRPr="00CD6655" w14:paraId="4980988C" w14:textId="77777777" w:rsidTr="00CD6655">
        <w:trPr>
          <w:trHeight w:val="290"/>
        </w:trPr>
        <w:tc>
          <w:tcPr>
            <w:tcW w:w="4957" w:type="dxa"/>
            <w:tcBorders>
              <w:top w:val="nil"/>
              <w:left w:val="single" w:sz="4" w:space="0" w:color="auto"/>
              <w:bottom w:val="nil"/>
              <w:right w:val="single" w:sz="4" w:space="0" w:color="auto"/>
            </w:tcBorders>
            <w:noWrap/>
            <w:vAlign w:val="bottom"/>
            <w:hideMark/>
          </w:tcPr>
          <w:p w14:paraId="7EE1DCEC" w14:textId="77777777" w:rsidR="00CD6655" w:rsidRPr="00CD6655" w:rsidRDefault="00CD6655" w:rsidP="00CD6655">
            <w:pPr>
              <w:jc w:val="left"/>
              <w:rPr>
                <w:rFonts w:ascii="Calibri" w:eastAsia="Times New Roman" w:hAnsi="Calibri" w:cs="Calibri"/>
                <w:color w:val="000000"/>
                <w:lang w:eastAsia="da-DK"/>
              </w:rPr>
            </w:pPr>
            <w:r w:rsidRPr="00CD6655">
              <w:rPr>
                <w:rFonts w:ascii="Calibri" w:eastAsia="Times New Roman" w:hAnsi="Calibri" w:cs="Calibri"/>
                <w:color w:val="000000"/>
                <w:lang w:eastAsia="da-DK"/>
              </w:rPr>
              <w:t>Neurofysiologiassistenter og neurofysiologiassistentelever</w:t>
            </w:r>
          </w:p>
        </w:tc>
        <w:tc>
          <w:tcPr>
            <w:tcW w:w="1265" w:type="dxa"/>
            <w:tcBorders>
              <w:top w:val="nil"/>
              <w:left w:val="nil"/>
              <w:bottom w:val="nil"/>
              <w:right w:val="single" w:sz="4" w:space="0" w:color="auto"/>
            </w:tcBorders>
            <w:noWrap/>
            <w:vAlign w:val="bottom"/>
            <w:hideMark/>
          </w:tcPr>
          <w:p w14:paraId="39E553D4" w14:textId="77777777" w:rsidR="00CD6655" w:rsidRPr="00CD6655" w:rsidRDefault="00CD6655" w:rsidP="00CD6655">
            <w:pPr>
              <w:jc w:val="right"/>
              <w:rPr>
                <w:rFonts w:ascii="Calibri" w:eastAsia="Times New Roman" w:hAnsi="Calibri" w:cs="Calibri"/>
                <w:color w:val="000000"/>
                <w:lang w:eastAsia="da-DK"/>
              </w:rPr>
            </w:pPr>
            <w:r w:rsidRPr="00CD6655">
              <w:rPr>
                <w:rFonts w:ascii="Calibri" w:eastAsia="Times New Roman" w:hAnsi="Calibri" w:cs="Calibri"/>
                <w:color w:val="000000"/>
                <w:lang w:eastAsia="da-DK"/>
              </w:rPr>
              <w:t>104,52</w:t>
            </w:r>
          </w:p>
        </w:tc>
        <w:tc>
          <w:tcPr>
            <w:tcW w:w="1237" w:type="dxa"/>
            <w:tcBorders>
              <w:top w:val="nil"/>
              <w:left w:val="nil"/>
              <w:bottom w:val="nil"/>
              <w:right w:val="single" w:sz="4" w:space="0" w:color="auto"/>
            </w:tcBorders>
            <w:noWrap/>
            <w:vAlign w:val="bottom"/>
            <w:hideMark/>
          </w:tcPr>
          <w:p w14:paraId="2DCDBCDD" w14:textId="77777777" w:rsidR="00CD6655" w:rsidRPr="00CD6655" w:rsidRDefault="00CD6655" w:rsidP="00CD6655">
            <w:pPr>
              <w:jc w:val="right"/>
              <w:rPr>
                <w:rFonts w:ascii="Calibri" w:eastAsia="Times New Roman" w:hAnsi="Calibri" w:cs="Calibri"/>
                <w:color w:val="000000"/>
                <w:lang w:eastAsia="da-DK"/>
              </w:rPr>
            </w:pPr>
            <w:r w:rsidRPr="00CD6655">
              <w:rPr>
                <w:rFonts w:ascii="Calibri" w:eastAsia="Times New Roman" w:hAnsi="Calibri" w:cs="Calibri"/>
                <w:color w:val="000000"/>
                <w:lang w:eastAsia="da-DK"/>
              </w:rPr>
              <w:t>53,01</w:t>
            </w:r>
          </w:p>
        </w:tc>
        <w:tc>
          <w:tcPr>
            <w:tcW w:w="1243" w:type="dxa"/>
            <w:tcBorders>
              <w:top w:val="nil"/>
              <w:left w:val="nil"/>
              <w:bottom w:val="nil"/>
              <w:right w:val="single" w:sz="4" w:space="0" w:color="auto"/>
            </w:tcBorders>
            <w:noWrap/>
            <w:vAlign w:val="bottom"/>
            <w:hideMark/>
          </w:tcPr>
          <w:p w14:paraId="48D343C0" w14:textId="77777777" w:rsidR="00CD6655" w:rsidRPr="00CD6655" w:rsidRDefault="00CD6655" w:rsidP="00CD6655">
            <w:pPr>
              <w:jc w:val="right"/>
              <w:rPr>
                <w:rFonts w:ascii="Calibri" w:eastAsia="Times New Roman" w:hAnsi="Calibri" w:cs="Calibri"/>
                <w:color w:val="000000"/>
                <w:lang w:eastAsia="da-DK"/>
              </w:rPr>
            </w:pPr>
            <w:r w:rsidRPr="00CD6655">
              <w:rPr>
                <w:rFonts w:ascii="Calibri" w:eastAsia="Times New Roman" w:hAnsi="Calibri" w:cs="Calibri"/>
                <w:color w:val="000000"/>
                <w:lang w:eastAsia="da-DK"/>
              </w:rPr>
              <w:t>2,00</w:t>
            </w:r>
          </w:p>
        </w:tc>
        <w:tc>
          <w:tcPr>
            <w:tcW w:w="1260" w:type="dxa"/>
            <w:tcBorders>
              <w:top w:val="nil"/>
              <w:left w:val="nil"/>
              <w:bottom w:val="nil"/>
              <w:right w:val="single" w:sz="4" w:space="0" w:color="auto"/>
            </w:tcBorders>
            <w:noWrap/>
            <w:vAlign w:val="bottom"/>
            <w:hideMark/>
          </w:tcPr>
          <w:p w14:paraId="6BDAF1F1" w14:textId="77777777" w:rsidR="00CD6655" w:rsidRPr="00CD6655" w:rsidRDefault="00CD6655" w:rsidP="00CD6655">
            <w:pPr>
              <w:jc w:val="right"/>
              <w:rPr>
                <w:rFonts w:ascii="Calibri" w:eastAsia="Times New Roman" w:hAnsi="Calibri" w:cs="Calibri"/>
                <w:color w:val="000000"/>
                <w:lang w:eastAsia="da-DK"/>
              </w:rPr>
            </w:pPr>
            <w:r w:rsidRPr="00CD6655">
              <w:rPr>
                <w:rFonts w:ascii="Calibri" w:eastAsia="Times New Roman" w:hAnsi="Calibri" w:cs="Calibri"/>
                <w:color w:val="000000"/>
                <w:lang w:eastAsia="da-DK"/>
              </w:rPr>
              <w:t>1,06</w:t>
            </w:r>
          </w:p>
        </w:tc>
      </w:tr>
      <w:tr w:rsidR="00CD6655" w:rsidRPr="00CD6655" w14:paraId="11B31FA3" w14:textId="77777777" w:rsidTr="00CD6655">
        <w:trPr>
          <w:trHeight w:val="290"/>
        </w:trPr>
        <w:tc>
          <w:tcPr>
            <w:tcW w:w="4957" w:type="dxa"/>
            <w:tcBorders>
              <w:top w:val="nil"/>
              <w:left w:val="single" w:sz="4" w:space="0" w:color="auto"/>
              <w:bottom w:val="nil"/>
              <w:right w:val="single" w:sz="4" w:space="0" w:color="auto"/>
            </w:tcBorders>
            <w:noWrap/>
            <w:vAlign w:val="bottom"/>
            <w:hideMark/>
          </w:tcPr>
          <w:p w14:paraId="6568FF36" w14:textId="77777777" w:rsidR="00CD6655" w:rsidRPr="00CD6655" w:rsidRDefault="00CD6655" w:rsidP="00CD6655">
            <w:pPr>
              <w:jc w:val="left"/>
              <w:rPr>
                <w:rFonts w:ascii="Calibri" w:eastAsia="Times New Roman" w:hAnsi="Calibri" w:cs="Calibri"/>
                <w:color w:val="000000"/>
                <w:lang w:eastAsia="da-DK"/>
              </w:rPr>
            </w:pPr>
            <w:r w:rsidRPr="00CD6655">
              <w:rPr>
                <w:rFonts w:ascii="Calibri" w:eastAsia="Times New Roman" w:hAnsi="Calibri" w:cs="Calibri"/>
                <w:color w:val="000000"/>
                <w:lang w:eastAsia="da-DK"/>
              </w:rPr>
              <w:t>Tilsynsførende assistenter</w:t>
            </w:r>
          </w:p>
        </w:tc>
        <w:tc>
          <w:tcPr>
            <w:tcW w:w="1265" w:type="dxa"/>
            <w:tcBorders>
              <w:top w:val="nil"/>
              <w:left w:val="nil"/>
              <w:bottom w:val="nil"/>
              <w:right w:val="single" w:sz="4" w:space="0" w:color="auto"/>
            </w:tcBorders>
            <w:noWrap/>
            <w:vAlign w:val="bottom"/>
            <w:hideMark/>
          </w:tcPr>
          <w:p w14:paraId="081397FB" w14:textId="77777777" w:rsidR="00CD6655" w:rsidRPr="00CD6655" w:rsidRDefault="00CD6655" w:rsidP="00CD6655">
            <w:pPr>
              <w:jc w:val="right"/>
              <w:rPr>
                <w:rFonts w:ascii="Calibri" w:eastAsia="Times New Roman" w:hAnsi="Calibri" w:cs="Calibri"/>
                <w:color w:val="000000"/>
                <w:lang w:eastAsia="da-DK"/>
              </w:rPr>
            </w:pPr>
            <w:r w:rsidRPr="00CD6655">
              <w:rPr>
                <w:rFonts w:ascii="Calibri" w:eastAsia="Times New Roman" w:hAnsi="Calibri" w:cs="Calibri"/>
                <w:color w:val="000000"/>
                <w:lang w:eastAsia="da-DK"/>
              </w:rPr>
              <w:t>28,77</w:t>
            </w:r>
          </w:p>
        </w:tc>
        <w:tc>
          <w:tcPr>
            <w:tcW w:w="1237" w:type="dxa"/>
            <w:tcBorders>
              <w:top w:val="nil"/>
              <w:left w:val="nil"/>
              <w:bottom w:val="nil"/>
              <w:right w:val="single" w:sz="4" w:space="0" w:color="auto"/>
            </w:tcBorders>
            <w:noWrap/>
            <w:vAlign w:val="bottom"/>
            <w:hideMark/>
          </w:tcPr>
          <w:p w14:paraId="72BA3818" w14:textId="77777777" w:rsidR="00CD6655" w:rsidRPr="00CD6655" w:rsidRDefault="00CD6655" w:rsidP="00CD6655">
            <w:pPr>
              <w:jc w:val="right"/>
              <w:rPr>
                <w:rFonts w:ascii="Calibri" w:eastAsia="Times New Roman" w:hAnsi="Calibri" w:cs="Calibri"/>
                <w:color w:val="000000"/>
                <w:lang w:eastAsia="da-DK"/>
              </w:rPr>
            </w:pPr>
            <w:r w:rsidRPr="00CD6655">
              <w:rPr>
                <w:rFonts w:ascii="Calibri" w:eastAsia="Times New Roman" w:hAnsi="Calibri" w:cs="Calibri"/>
                <w:color w:val="000000"/>
                <w:lang w:eastAsia="da-DK"/>
              </w:rPr>
              <w:t>14,86</w:t>
            </w:r>
          </w:p>
        </w:tc>
        <w:tc>
          <w:tcPr>
            <w:tcW w:w="1243" w:type="dxa"/>
            <w:tcBorders>
              <w:top w:val="nil"/>
              <w:left w:val="nil"/>
              <w:bottom w:val="nil"/>
              <w:right w:val="single" w:sz="4" w:space="0" w:color="auto"/>
            </w:tcBorders>
            <w:noWrap/>
            <w:vAlign w:val="bottom"/>
            <w:hideMark/>
          </w:tcPr>
          <w:p w14:paraId="6D06EE99" w14:textId="77777777" w:rsidR="00CD6655" w:rsidRPr="00CD6655" w:rsidRDefault="00CD6655" w:rsidP="00CD6655">
            <w:pPr>
              <w:jc w:val="right"/>
              <w:rPr>
                <w:rFonts w:ascii="Calibri" w:eastAsia="Times New Roman" w:hAnsi="Calibri" w:cs="Calibri"/>
                <w:color w:val="000000"/>
                <w:lang w:eastAsia="da-DK"/>
              </w:rPr>
            </w:pPr>
            <w:r w:rsidRPr="00CD6655">
              <w:rPr>
                <w:rFonts w:ascii="Calibri" w:eastAsia="Times New Roman" w:hAnsi="Calibri" w:cs="Calibri"/>
                <w:color w:val="000000"/>
                <w:lang w:eastAsia="da-DK"/>
              </w:rPr>
              <w:t>2,00</w:t>
            </w:r>
          </w:p>
        </w:tc>
        <w:tc>
          <w:tcPr>
            <w:tcW w:w="1260" w:type="dxa"/>
            <w:tcBorders>
              <w:top w:val="nil"/>
              <w:left w:val="nil"/>
              <w:bottom w:val="nil"/>
              <w:right w:val="single" w:sz="4" w:space="0" w:color="auto"/>
            </w:tcBorders>
            <w:noWrap/>
            <w:vAlign w:val="bottom"/>
            <w:hideMark/>
          </w:tcPr>
          <w:p w14:paraId="3DFC436A" w14:textId="77777777" w:rsidR="00CD6655" w:rsidRPr="00CD6655" w:rsidRDefault="00CD6655" w:rsidP="00CD6655">
            <w:pPr>
              <w:jc w:val="right"/>
              <w:rPr>
                <w:rFonts w:ascii="Calibri" w:eastAsia="Times New Roman" w:hAnsi="Calibri" w:cs="Calibri"/>
                <w:color w:val="000000"/>
                <w:lang w:eastAsia="da-DK"/>
              </w:rPr>
            </w:pPr>
            <w:r w:rsidRPr="00CD6655">
              <w:rPr>
                <w:rFonts w:ascii="Calibri" w:eastAsia="Times New Roman" w:hAnsi="Calibri" w:cs="Calibri"/>
                <w:color w:val="000000"/>
                <w:lang w:eastAsia="da-DK"/>
              </w:rPr>
              <w:t>0,30</w:t>
            </w:r>
          </w:p>
        </w:tc>
      </w:tr>
      <w:tr w:rsidR="00CD6655" w:rsidRPr="00CD6655" w14:paraId="38905545" w14:textId="77777777" w:rsidTr="00CD6655">
        <w:trPr>
          <w:trHeight w:val="290"/>
        </w:trPr>
        <w:tc>
          <w:tcPr>
            <w:tcW w:w="4957" w:type="dxa"/>
            <w:tcBorders>
              <w:top w:val="nil"/>
              <w:left w:val="single" w:sz="4" w:space="0" w:color="auto"/>
              <w:bottom w:val="nil"/>
              <w:right w:val="single" w:sz="4" w:space="0" w:color="auto"/>
            </w:tcBorders>
            <w:noWrap/>
            <w:vAlign w:val="bottom"/>
            <w:hideMark/>
          </w:tcPr>
          <w:p w14:paraId="1FD179CC" w14:textId="77777777" w:rsidR="00CD6655" w:rsidRPr="00CD6655" w:rsidRDefault="00CD6655" w:rsidP="00CD6655">
            <w:pPr>
              <w:jc w:val="left"/>
              <w:rPr>
                <w:rFonts w:ascii="Calibri" w:eastAsia="Times New Roman" w:hAnsi="Calibri" w:cs="Calibri"/>
                <w:color w:val="000000"/>
                <w:lang w:eastAsia="da-DK"/>
              </w:rPr>
            </w:pPr>
            <w:r w:rsidRPr="00CD6655">
              <w:rPr>
                <w:rFonts w:ascii="Calibri" w:eastAsia="Times New Roman" w:hAnsi="Calibri" w:cs="Calibri"/>
                <w:color w:val="000000"/>
                <w:lang w:eastAsia="da-DK"/>
              </w:rPr>
              <w:t>Piccoloer og piccoliner</w:t>
            </w:r>
          </w:p>
        </w:tc>
        <w:tc>
          <w:tcPr>
            <w:tcW w:w="1265" w:type="dxa"/>
            <w:tcBorders>
              <w:top w:val="nil"/>
              <w:left w:val="nil"/>
              <w:bottom w:val="nil"/>
              <w:right w:val="single" w:sz="4" w:space="0" w:color="auto"/>
            </w:tcBorders>
            <w:noWrap/>
            <w:vAlign w:val="bottom"/>
            <w:hideMark/>
          </w:tcPr>
          <w:p w14:paraId="423A48D2" w14:textId="77777777" w:rsidR="00CD6655" w:rsidRPr="00CD6655" w:rsidRDefault="00CD6655" w:rsidP="00CD6655">
            <w:pPr>
              <w:jc w:val="right"/>
              <w:rPr>
                <w:rFonts w:ascii="Calibri" w:eastAsia="Times New Roman" w:hAnsi="Calibri" w:cs="Calibri"/>
                <w:color w:val="000000"/>
                <w:lang w:eastAsia="da-DK"/>
              </w:rPr>
            </w:pPr>
            <w:r w:rsidRPr="00CD6655">
              <w:rPr>
                <w:rFonts w:ascii="Calibri" w:eastAsia="Times New Roman" w:hAnsi="Calibri" w:cs="Calibri"/>
                <w:color w:val="000000"/>
                <w:lang w:eastAsia="da-DK"/>
              </w:rPr>
              <w:t>3,63</w:t>
            </w:r>
          </w:p>
        </w:tc>
        <w:tc>
          <w:tcPr>
            <w:tcW w:w="1237" w:type="dxa"/>
            <w:tcBorders>
              <w:top w:val="nil"/>
              <w:left w:val="nil"/>
              <w:bottom w:val="nil"/>
              <w:right w:val="single" w:sz="4" w:space="0" w:color="auto"/>
            </w:tcBorders>
            <w:noWrap/>
            <w:vAlign w:val="bottom"/>
            <w:hideMark/>
          </w:tcPr>
          <w:p w14:paraId="51088597" w14:textId="77777777" w:rsidR="00CD6655" w:rsidRPr="00CD6655" w:rsidRDefault="00CD6655" w:rsidP="00CD6655">
            <w:pPr>
              <w:jc w:val="right"/>
              <w:rPr>
                <w:rFonts w:ascii="Calibri" w:eastAsia="Times New Roman" w:hAnsi="Calibri" w:cs="Calibri"/>
                <w:color w:val="000000"/>
                <w:lang w:eastAsia="da-DK"/>
              </w:rPr>
            </w:pPr>
            <w:r w:rsidRPr="00CD6655">
              <w:rPr>
                <w:rFonts w:ascii="Calibri" w:eastAsia="Times New Roman" w:hAnsi="Calibri" w:cs="Calibri"/>
                <w:color w:val="000000"/>
                <w:lang w:eastAsia="da-DK"/>
              </w:rPr>
              <w:t>0,70</w:t>
            </w:r>
          </w:p>
        </w:tc>
        <w:tc>
          <w:tcPr>
            <w:tcW w:w="1243" w:type="dxa"/>
            <w:tcBorders>
              <w:top w:val="nil"/>
              <w:left w:val="nil"/>
              <w:bottom w:val="nil"/>
              <w:right w:val="single" w:sz="4" w:space="0" w:color="auto"/>
            </w:tcBorders>
            <w:noWrap/>
            <w:vAlign w:val="bottom"/>
            <w:hideMark/>
          </w:tcPr>
          <w:p w14:paraId="4EF9E1DF" w14:textId="77777777" w:rsidR="00CD6655" w:rsidRPr="00CD6655" w:rsidRDefault="00CD6655" w:rsidP="00CD6655">
            <w:pPr>
              <w:jc w:val="right"/>
              <w:rPr>
                <w:rFonts w:ascii="Calibri" w:eastAsia="Times New Roman" w:hAnsi="Calibri" w:cs="Calibri"/>
                <w:color w:val="000000"/>
                <w:lang w:eastAsia="da-DK"/>
              </w:rPr>
            </w:pPr>
            <w:r w:rsidRPr="00CD6655">
              <w:rPr>
                <w:rFonts w:ascii="Calibri" w:eastAsia="Times New Roman" w:hAnsi="Calibri" w:cs="Calibri"/>
                <w:color w:val="000000"/>
                <w:lang w:eastAsia="da-DK"/>
              </w:rPr>
              <w:t>2,00</w:t>
            </w:r>
          </w:p>
        </w:tc>
        <w:tc>
          <w:tcPr>
            <w:tcW w:w="1260" w:type="dxa"/>
            <w:tcBorders>
              <w:top w:val="nil"/>
              <w:left w:val="nil"/>
              <w:bottom w:val="nil"/>
              <w:right w:val="single" w:sz="4" w:space="0" w:color="auto"/>
            </w:tcBorders>
            <w:noWrap/>
            <w:vAlign w:val="bottom"/>
            <w:hideMark/>
          </w:tcPr>
          <w:p w14:paraId="635B170E" w14:textId="77777777" w:rsidR="00CD6655" w:rsidRPr="00CD6655" w:rsidRDefault="00CD6655" w:rsidP="00CD6655">
            <w:pPr>
              <w:jc w:val="right"/>
              <w:rPr>
                <w:rFonts w:ascii="Calibri" w:eastAsia="Times New Roman" w:hAnsi="Calibri" w:cs="Calibri"/>
                <w:color w:val="000000"/>
                <w:lang w:eastAsia="da-DK"/>
              </w:rPr>
            </w:pPr>
            <w:r w:rsidRPr="00CD6655">
              <w:rPr>
                <w:rFonts w:ascii="Calibri" w:eastAsia="Times New Roman" w:hAnsi="Calibri" w:cs="Calibri"/>
                <w:color w:val="000000"/>
                <w:lang w:eastAsia="da-DK"/>
              </w:rPr>
              <w:t>0,01</w:t>
            </w:r>
          </w:p>
        </w:tc>
      </w:tr>
      <w:tr w:rsidR="00CD6655" w:rsidRPr="00CD6655" w14:paraId="674DC386" w14:textId="77777777" w:rsidTr="00CD6655">
        <w:trPr>
          <w:trHeight w:val="290"/>
        </w:trPr>
        <w:tc>
          <w:tcPr>
            <w:tcW w:w="4957" w:type="dxa"/>
            <w:tcBorders>
              <w:top w:val="nil"/>
              <w:left w:val="single" w:sz="4" w:space="0" w:color="auto"/>
              <w:bottom w:val="nil"/>
              <w:right w:val="single" w:sz="4" w:space="0" w:color="auto"/>
            </w:tcBorders>
            <w:noWrap/>
            <w:vAlign w:val="bottom"/>
            <w:hideMark/>
          </w:tcPr>
          <w:p w14:paraId="14240219" w14:textId="77777777" w:rsidR="00CD6655" w:rsidRPr="00CD6655" w:rsidRDefault="00CD6655" w:rsidP="00CD6655">
            <w:pPr>
              <w:jc w:val="left"/>
              <w:rPr>
                <w:rFonts w:ascii="Calibri" w:eastAsia="Times New Roman" w:hAnsi="Calibri" w:cs="Calibri"/>
                <w:color w:val="000000"/>
                <w:lang w:eastAsia="da-DK"/>
              </w:rPr>
            </w:pPr>
            <w:r w:rsidRPr="00CD6655">
              <w:rPr>
                <w:rFonts w:ascii="Calibri" w:eastAsia="Times New Roman" w:hAnsi="Calibri" w:cs="Calibri"/>
                <w:color w:val="000000"/>
                <w:lang w:eastAsia="da-DK"/>
              </w:rPr>
              <w:t xml:space="preserve">Midler fra </w:t>
            </w:r>
            <w:proofErr w:type="gramStart"/>
            <w:r w:rsidRPr="00CD6655">
              <w:rPr>
                <w:rFonts w:ascii="Calibri" w:eastAsia="Times New Roman" w:hAnsi="Calibri" w:cs="Calibri"/>
                <w:color w:val="000000"/>
                <w:lang w:eastAsia="da-DK"/>
              </w:rPr>
              <w:t>FF forlig</w:t>
            </w:r>
            <w:proofErr w:type="gramEnd"/>
          </w:p>
        </w:tc>
        <w:tc>
          <w:tcPr>
            <w:tcW w:w="1265" w:type="dxa"/>
            <w:tcBorders>
              <w:top w:val="nil"/>
              <w:left w:val="nil"/>
              <w:bottom w:val="nil"/>
              <w:right w:val="single" w:sz="4" w:space="0" w:color="auto"/>
            </w:tcBorders>
            <w:noWrap/>
            <w:vAlign w:val="bottom"/>
            <w:hideMark/>
          </w:tcPr>
          <w:p w14:paraId="44713E3E" w14:textId="77777777" w:rsidR="00CD6655" w:rsidRPr="00CD6655" w:rsidRDefault="00CD6655" w:rsidP="00CD6655">
            <w:pPr>
              <w:jc w:val="left"/>
              <w:rPr>
                <w:rFonts w:ascii="Calibri" w:eastAsia="Times New Roman" w:hAnsi="Calibri" w:cs="Calibri"/>
                <w:color w:val="000000"/>
                <w:lang w:eastAsia="da-DK"/>
              </w:rPr>
            </w:pPr>
            <w:r w:rsidRPr="00CD6655">
              <w:rPr>
                <w:rFonts w:ascii="Calibri" w:eastAsia="Times New Roman" w:hAnsi="Calibri" w:cs="Calibri"/>
                <w:color w:val="000000"/>
                <w:lang w:eastAsia="da-DK"/>
              </w:rPr>
              <w:t> </w:t>
            </w:r>
          </w:p>
        </w:tc>
        <w:tc>
          <w:tcPr>
            <w:tcW w:w="1237" w:type="dxa"/>
            <w:tcBorders>
              <w:top w:val="nil"/>
              <w:left w:val="nil"/>
              <w:bottom w:val="nil"/>
              <w:right w:val="single" w:sz="4" w:space="0" w:color="auto"/>
            </w:tcBorders>
            <w:noWrap/>
            <w:vAlign w:val="bottom"/>
            <w:hideMark/>
          </w:tcPr>
          <w:p w14:paraId="476D9D1A" w14:textId="77777777" w:rsidR="00CD6655" w:rsidRPr="00CD6655" w:rsidRDefault="00CD6655" w:rsidP="00CD6655">
            <w:pPr>
              <w:jc w:val="left"/>
              <w:rPr>
                <w:rFonts w:ascii="Calibri" w:eastAsia="Times New Roman" w:hAnsi="Calibri" w:cs="Calibri"/>
                <w:color w:val="000000"/>
                <w:lang w:eastAsia="da-DK"/>
              </w:rPr>
            </w:pPr>
            <w:r w:rsidRPr="00CD6655">
              <w:rPr>
                <w:rFonts w:ascii="Calibri" w:eastAsia="Times New Roman" w:hAnsi="Calibri" w:cs="Calibri"/>
                <w:color w:val="000000"/>
                <w:lang w:eastAsia="da-DK"/>
              </w:rPr>
              <w:t> </w:t>
            </w:r>
          </w:p>
        </w:tc>
        <w:tc>
          <w:tcPr>
            <w:tcW w:w="1243" w:type="dxa"/>
            <w:tcBorders>
              <w:top w:val="nil"/>
              <w:left w:val="nil"/>
              <w:bottom w:val="nil"/>
              <w:right w:val="single" w:sz="4" w:space="0" w:color="auto"/>
            </w:tcBorders>
            <w:noWrap/>
            <w:vAlign w:val="bottom"/>
            <w:hideMark/>
          </w:tcPr>
          <w:p w14:paraId="5330BA59" w14:textId="77777777" w:rsidR="00CD6655" w:rsidRPr="00CD6655" w:rsidRDefault="00CD6655" w:rsidP="00CD6655">
            <w:pPr>
              <w:jc w:val="left"/>
              <w:rPr>
                <w:rFonts w:ascii="Calibri" w:eastAsia="Times New Roman" w:hAnsi="Calibri" w:cs="Calibri"/>
                <w:color w:val="000000"/>
                <w:lang w:eastAsia="da-DK"/>
              </w:rPr>
            </w:pPr>
            <w:r w:rsidRPr="00CD6655">
              <w:rPr>
                <w:rFonts w:ascii="Calibri" w:eastAsia="Times New Roman" w:hAnsi="Calibri" w:cs="Calibri"/>
                <w:color w:val="000000"/>
                <w:lang w:eastAsia="da-DK"/>
              </w:rPr>
              <w:t> </w:t>
            </w:r>
          </w:p>
        </w:tc>
        <w:tc>
          <w:tcPr>
            <w:tcW w:w="1260" w:type="dxa"/>
            <w:tcBorders>
              <w:top w:val="nil"/>
              <w:left w:val="nil"/>
              <w:bottom w:val="nil"/>
              <w:right w:val="single" w:sz="4" w:space="0" w:color="auto"/>
            </w:tcBorders>
            <w:noWrap/>
            <w:vAlign w:val="bottom"/>
            <w:hideMark/>
          </w:tcPr>
          <w:p w14:paraId="0F69C240" w14:textId="77777777" w:rsidR="00CD6655" w:rsidRPr="00CD6655" w:rsidRDefault="00CD6655" w:rsidP="00CD6655">
            <w:pPr>
              <w:jc w:val="right"/>
              <w:rPr>
                <w:rFonts w:ascii="Calibri" w:eastAsia="Times New Roman" w:hAnsi="Calibri" w:cs="Calibri"/>
                <w:color w:val="000000"/>
                <w:lang w:eastAsia="da-DK"/>
              </w:rPr>
            </w:pPr>
            <w:r w:rsidRPr="00CD6655">
              <w:rPr>
                <w:rFonts w:ascii="Calibri" w:eastAsia="Times New Roman" w:hAnsi="Calibri" w:cs="Calibri"/>
                <w:color w:val="000000"/>
                <w:lang w:eastAsia="da-DK"/>
              </w:rPr>
              <w:t>8,59</w:t>
            </w:r>
          </w:p>
        </w:tc>
      </w:tr>
      <w:tr w:rsidR="00CD6655" w:rsidRPr="00CD6655" w14:paraId="2D985BF1" w14:textId="77777777" w:rsidTr="00CD6655">
        <w:trPr>
          <w:trHeight w:val="290"/>
        </w:trPr>
        <w:tc>
          <w:tcPr>
            <w:tcW w:w="4957" w:type="dxa"/>
            <w:tcBorders>
              <w:top w:val="nil"/>
              <w:left w:val="single" w:sz="4" w:space="0" w:color="auto"/>
              <w:bottom w:val="single" w:sz="4" w:space="0" w:color="auto"/>
              <w:right w:val="single" w:sz="4" w:space="0" w:color="auto"/>
            </w:tcBorders>
            <w:noWrap/>
            <w:vAlign w:val="bottom"/>
            <w:hideMark/>
          </w:tcPr>
          <w:p w14:paraId="2D52E750" w14:textId="77777777" w:rsidR="00CD6655" w:rsidRPr="00CD6655" w:rsidRDefault="00CD6655" w:rsidP="00CD6655">
            <w:pPr>
              <w:jc w:val="left"/>
              <w:rPr>
                <w:rFonts w:ascii="Calibri" w:eastAsia="Times New Roman" w:hAnsi="Calibri" w:cs="Calibri"/>
                <w:color w:val="000000"/>
                <w:lang w:eastAsia="da-DK"/>
              </w:rPr>
            </w:pPr>
            <w:r w:rsidRPr="00CD6655">
              <w:rPr>
                <w:rFonts w:ascii="Calibri" w:eastAsia="Times New Roman" w:hAnsi="Calibri" w:cs="Calibri"/>
                <w:color w:val="000000"/>
                <w:lang w:eastAsia="da-DK"/>
              </w:rPr>
              <w:t> </w:t>
            </w:r>
          </w:p>
        </w:tc>
        <w:tc>
          <w:tcPr>
            <w:tcW w:w="1265" w:type="dxa"/>
            <w:tcBorders>
              <w:top w:val="nil"/>
              <w:left w:val="nil"/>
              <w:bottom w:val="single" w:sz="4" w:space="0" w:color="auto"/>
              <w:right w:val="single" w:sz="4" w:space="0" w:color="auto"/>
            </w:tcBorders>
            <w:noWrap/>
            <w:vAlign w:val="bottom"/>
            <w:hideMark/>
          </w:tcPr>
          <w:p w14:paraId="6080B6A9" w14:textId="77777777" w:rsidR="00CD6655" w:rsidRPr="00CD6655" w:rsidRDefault="00CD6655" w:rsidP="00CD6655">
            <w:pPr>
              <w:jc w:val="left"/>
              <w:rPr>
                <w:rFonts w:ascii="Calibri" w:eastAsia="Times New Roman" w:hAnsi="Calibri" w:cs="Calibri"/>
                <w:color w:val="000000"/>
                <w:lang w:eastAsia="da-DK"/>
              </w:rPr>
            </w:pPr>
            <w:r w:rsidRPr="00CD6655">
              <w:rPr>
                <w:rFonts w:ascii="Calibri" w:eastAsia="Times New Roman" w:hAnsi="Calibri" w:cs="Calibri"/>
                <w:color w:val="000000"/>
                <w:lang w:eastAsia="da-DK"/>
              </w:rPr>
              <w:t> </w:t>
            </w:r>
          </w:p>
        </w:tc>
        <w:tc>
          <w:tcPr>
            <w:tcW w:w="1237" w:type="dxa"/>
            <w:tcBorders>
              <w:top w:val="nil"/>
              <w:left w:val="nil"/>
              <w:bottom w:val="single" w:sz="4" w:space="0" w:color="auto"/>
              <w:right w:val="single" w:sz="4" w:space="0" w:color="auto"/>
            </w:tcBorders>
            <w:noWrap/>
            <w:vAlign w:val="bottom"/>
            <w:hideMark/>
          </w:tcPr>
          <w:p w14:paraId="44EC5FFD" w14:textId="77777777" w:rsidR="00CD6655" w:rsidRPr="00CD6655" w:rsidRDefault="00CD6655" w:rsidP="00CD6655">
            <w:pPr>
              <w:jc w:val="left"/>
              <w:rPr>
                <w:rFonts w:ascii="Calibri" w:eastAsia="Times New Roman" w:hAnsi="Calibri" w:cs="Calibri"/>
                <w:color w:val="000000"/>
                <w:lang w:eastAsia="da-DK"/>
              </w:rPr>
            </w:pPr>
            <w:r w:rsidRPr="00CD6655">
              <w:rPr>
                <w:rFonts w:ascii="Calibri" w:eastAsia="Times New Roman" w:hAnsi="Calibri" w:cs="Calibri"/>
                <w:color w:val="000000"/>
                <w:lang w:eastAsia="da-DK"/>
              </w:rPr>
              <w:t> </w:t>
            </w:r>
          </w:p>
        </w:tc>
        <w:tc>
          <w:tcPr>
            <w:tcW w:w="1243" w:type="dxa"/>
            <w:tcBorders>
              <w:top w:val="nil"/>
              <w:left w:val="nil"/>
              <w:bottom w:val="single" w:sz="4" w:space="0" w:color="auto"/>
              <w:right w:val="single" w:sz="4" w:space="0" w:color="auto"/>
            </w:tcBorders>
            <w:noWrap/>
            <w:vAlign w:val="bottom"/>
            <w:hideMark/>
          </w:tcPr>
          <w:p w14:paraId="3B2B4AA5" w14:textId="77777777" w:rsidR="00CD6655" w:rsidRPr="00CD6655" w:rsidRDefault="00CD6655" w:rsidP="00CD6655">
            <w:pPr>
              <w:jc w:val="left"/>
              <w:rPr>
                <w:rFonts w:ascii="Calibri" w:eastAsia="Times New Roman" w:hAnsi="Calibri" w:cs="Calibri"/>
                <w:color w:val="000000"/>
                <w:lang w:eastAsia="da-DK"/>
              </w:rPr>
            </w:pPr>
            <w:r w:rsidRPr="00CD6655">
              <w:rPr>
                <w:rFonts w:ascii="Calibri" w:eastAsia="Times New Roman" w:hAnsi="Calibri" w:cs="Calibri"/>
                <w:color w:val="000000"/>
                <w:lang w:eastAsia="da-DK"/>
              </w:rPr>
              <w:t> </w:t>
            </w:r>
          </w:p>
        </w:tc>
        <w:tc>
          <w:tcPr>
            <w:tcW w:w="1260" w:type="dxa"/>
            <w:tcBorders>
              <w:top w:val="nil"/>
              <w:left w:val="nil"/>
              <w:bottom w:val="single" w:sz="4" w:space="0" w:color="auto"/>
              <w:right w:val="single" w:sz="4" w:space="0" w:color="auto"/>
            </w:tcBorders>
            <w:noWrap/>
            <w:vAlign w:val="bottom"/>
            <w:hideMark/>
          </w:tcPr>
          <w:p w14:paraId="06DB7EB3" w14:textId="77777777" w:rsidR="00CD6655" w:rsidRPr="00CD6655" w:rsidRDefault="00CD6655" w:rsidP="00CD6655">
            <w:pPr>
              <w:jc w:val="left"/>
              <w:rPr>
                <w:rFonts w:ascii="Calibri" w:eastAsia="Times New Roman" w:hAnsi="Calibri" w:cs="Calibri"/>
                <w:color w:val="000000"/>
                <w:lang w:eastAsia="da-DK"/>
              </w:rPr>
            </w:pPr>
            <w:r w:rsidRPr="00CD6655">
              <w:rPr>
                <w:rFonts w:ascii="Calibri" w:eastAsia="Times New Roman" w:hAnsi="Calibri" w:cs="Calibri"/>
                <w:color w:val="000000"/>
                <w:lang w:eastAsia="da-DK"/>
              </w:rPr>
              <w:t> </w:t>
            </w:r>
          </w:p>
        </w:tc>
      </w:tr>
      <w:tr w:rsidR="00CD6655" w:rsidRPr="00CD6655" w14:paraId="7395D087" w14:textId="77777777" w:rsidTr="00CD6655">
        <w:trPr>
          <w:trHeight w:val="290"/>
        </w:trPr>
        <w:tc>
          <w:tcPr>
            <w:tcW w:w="4957" w:type="dxa"/>
            <w:tcBorders>
              <w:top w:val="nil"/>
              <w:left w:val="single" w:sz="4" w:space="0" w:color="auto"/>
              <w:bottom w:val="single" w:sz="4" w:space="0" w:color="auto"/>
              <w:right w:val="nil"/>
            </w:tcBorders>
            <w:noWrap/>
            <w:vAlign w:val="bottom"/>
            <w:hideMark/>
          </w:tcPr>
          <w:p w14:paraId="490BE7E5" w14:textId="77777777" w:rsidR="00CD6655" w:rsidRPr="00CD6655" w:rsidRDefault="00CD6655" w:rsidP="00CD6655">
            <w:pPr>
              <w:jc w:val="left"/>
              <w:rPr>
                <w:rFonts w:ascii="Calibri" w:eastAsia="Times New Roman" w:hAnsi="Calibri" w:cs="Calibri"/>
                <w:b/>
                <w:bCs/>
                <w:color w:val="000000"/>
                <w:lang w:eastAsia="da-DK"/>
              </w:rPr>
            </w:pPr>
            <w:r w:rsidRPr="00CD6655">
              <w:rPr>
                <w:rFonts w:ascii="Calibri" w:eastAsia="Times New Roman" w:hAnsi="Calibri" w:cs="Calibri"/>
                <w:b/>
                <w:bCs/>
                <w:color w:val="000000"/>
                <w:lang w:eastAsia="da-DK"/>
              </w:rPr>
              <w:t>Total</w:t>
            </w:r>
          </w:p>
        </w:tc>
        <w:tc>
          <w:tcPr>
            <w:tcW w:w="1265" w:type="dxa"/>
            <w:tcBorders>
              <w:top w:val="nil"/>
              <w:left w:val="single" w:sz="4" w:space="0" w:color="auto"/>
              <w:bottom w:val="single" w:sz="4" w:space="0" w:color="auto"/>
              <w:right w:val="single" w:sz="4" w:space="0" w:color="auto"/>
            </w:tcBorders>
            <w:noWrap/>
            <w:vAlign w:val="bottom"/>
            <w:hideMark/>
          </w:tcPr>
          <w:p w14:paraId="68CC10A2" w14:textId="77777777" w:rsidR="00CD6655" w:rsidRPr="00CD6655" w:rsidRDefault="00CD6655" w:rsidP="00CD6655">
            <w:pPr>
              <w:jc w:val="right"/>
              <w:rPr>
                <w:rFonts w:ascii="Calibri" w:eastAsia="Times New Roman" w:hAnsi="Calibri" w:cs="Calibri"/>
                <w:b/>
                <w:bCs/>
                <w:color w:val="000000"/>
                <w:lang w:eastAsia="da-DK"/>
              </w:rPr>
            </w:pPr>
            <w:r w:rsidRPr="00CD6655">
              <w:rPr>
                <w:rFonts w:ascii="Calibri" w:eastAsia="Times New Roman" w:hAnsi="Calibri" w:cs="Calibri"/>
                <w:b/>
                <w:bCs/>
                <w:color w:val="000000"/>
                <w:lang w:eastAsia="da-DK"/>
              </w:rPr>
              <w:t>12.973,52</w:t>
            </w:r>
          </w:p>
        </w:tc>
        <w:tc>
          <w:tcPr>
            <w:tcW w:w="1237" w:type="dxa"/>
            <w:tcBorders>
              <w:top w:val="nil"/>
              <w:left w:val="nil"/>
              <w:bottom w:val="single" w:sz="4" w:space="0" w:color="auto"/>
              <w:right w:val="single" w:sz="4" w:space="0" w:color="auto"/>
            </w:tcBorders>
            <w:noWrap/>
            <w:vAlign w:val="bottom"/>
            <w:hideMark/>
          </w:tcPr>
          <w:p w14:paraId="77A70BE3" w14:textId="77777777" w:rsidR="00CD6655" w:rsidRPr="00CD6655" w:rsidRDefault="00CD6655" w:rsidP="00CD6655">
            <w:pPr>
              <w:jc w:val="right"/>
              <w:rPr>
                <w:rFonts w:ascii="Calibri" w:eastAsia="Times New Roman" w:hAnsi="Calibri" w:cs="Calibri"/>
                <w:b/>
                <w:bCs/>
                <w:color w:val="000000"/>
                <w:lang w:eastAsia="da-DK"/>
              </w:rPr>
            </w:pPr>
            <w:r w:rsidRPr="00CD6655">
              <w:rPr>
                <w:rFonts w:ascii="Calibri" w:eastAsia="Times New Roman" w:hAnsi="Calibri" w:cs="Calibri"/>
                <w:b/>
                <w:bCs/>
                <w:color w:val="000000"/>
                <w:lang w:eastAsia="da-DK"/>
              </w:rPr>
              <w:t>7.279,04</w:t>
            </w:r>
          </w:p>
        </w:tc>
        <w:tc>
          <w:tcPr>
            <w:tcW w:w="1243" w:type="dxa"/>
            <w:tcBorders>
              <w:top w:val="nil"/>
              <w:left w:val="nil"/>
              <w:bottom w:val="single" w:sz="4" w:space="0" w:color="auto"/>
              <w:right w:val="single" w:sz="4" w:space="0" w:color="auto"/>
            </w:tcBorders>
            <w:noWrap/>
            <w:vAlign w:val="bottom"/>
            <w:hideMark/>
          </w:tcPr>
          <w:p w14:paraId="5E7FF907" w14:textId="77777777" w:rsidR="00CD6655" w:rsidRPr="00CD6655" w:rsidRDefault="00CD6655" w:rsidP="00CD6655">
            <w:pPr>
              <w:jc w:val="left"/>
              <w:rPr>
                <w:rFonts w:ascii="Calibri" w:eastAsia="Times New Roman" w:hAnsi="Calibri" w:cs="Calibri"/>
                <w:b/>
                <w:bCs/>
                <w:color w:val="000000"/>
                <w:lang w:eastAsia="da-DK"/>
              </w:rPr>
            </w:pPr>
            <w:r w:rsidRPr="00CD6655">
              <w:rPr>
                <w:rFonts w:ascii="Calibri" w:eastAsia="Times New Roman" w:hAnsi="Calibri" w:cs="Calibri"/>
                <w:b/>
                <w:bCs/>
                <w:color w:val="000000"/>
                <w:lang w:eastAsia="da-DK"/>
              </w:rPr>
              <w:t> </w:t>
            </w:r>
          </w:p>
        </w:tc>
        <w:tc>
          <w:tcPr>
            <w:tcW w:w="1260" w:type="dxa"/>
            <w:tcBorders>
              <w:top w:val="nil"/>
              <w:left w:val="nil"/>
              <w:bottom w:val="single" w:sz="4" w:space="0" w:color="auto"/>
              <w:right w:val="single" w:sz="4" w:space="0" w:color="auto"/>
            </w:tcBorders>
            <w:noWrap/>
            <w:vAlign w:val="bottom"/>
            <w:hideMark/>
          </w:tcPr>
          <w:p w14:paraId="6E815B3B" w14:textId="77777777" w:rsidR="00CD6655" w:rsidRPr="00CD6655" w:rsidRDefault="00CD6655" w:rsidP="00CD6655">
            <w:pPr>
              <w:jc w:val="right"/>
              <w:rPr>
                <w:rFonts w:ascii="Calibri" w:eastAsia="Times New Roman" w:hAnsi="Calibri" w:cs="Calibri"/>
                <w:b/>
                <w:bCs/>
                <w:color w:val="000000"/>
                <w:lang w:eastAsia="da-DK"/>
              </w:rPr>
            </w:pPr>
            <w:r w:rsidRPr="00CD6655">
              <w:rPr>
                <w:rFonts w:ascii="Calibri" w:eastAsia="Times New Roman" w:hAnsi="Calibri" w:cs="Calibri"/>
                <w:b/>
                <w:bCs/>
                <w:color w:val="000000"/>
                <w:lang w:eastAsia="da-DK"/>
              </w:rPr>
              <w:t>154,17</w:t>
            </w:r>
          </w:p>
        </w:tc>
      </w:tr>
      <w:tr w:rsidR="00CD6655" w:rsidRPr="00CD6655" w14:paraId="05CE3BC1" w14:textId="77777777" w:rsidTr="00CD6655">
        <w:trPr>
          <w:trHeight w:val="290"/>
        </w:trPr>
        <w:tc>
          <w:tcPr>
            <w:tcW w:w="4957" w:type="dxa"/>
            <w:tcBorders>
              <w:top w:val="nil"/>
              <w:left w:val="nil"/>
              <w:bottom w:val="nil"/>
              <w:right w:val="nil"/>
            </w:tcBorders>
            <w:noWrap/>
            <w:vAlign w:val="bottom"/>
            <w:hideMark/>
          </w:tcPr>
          <w:p w14:paraId="556DD309" w14:textId="77777777" w:rsidR="00CD6655" w:rsidRPr="00CD6655" w:rsidRDefault="00CD6655" w:rsidP="00CD6655">
            <w:pPr>
              <w:jc w:val="right"/>
              <w:rPr>
                <w:rFonts w:ascii="Calibri" w:eastAsia="Times New Roman" w:hAnsi="Calibri" w:cs="Calibri"/>
                <w:b/>
                <w:bCs/>
                <w:color w:val="000000"/>
                <w:lang w:eastAsia="da-DK"/>
              </w:rPr>
            </w:pPr>
          </w:p>
        </w:tc>
        <w:tc>
          <w:tcPr>
            <w:tcW w:w="1265" w:type="dxa"/>
            <w:tcBorders>
              <w:top w:val="nil"/>
              <w:left w:val="nil"/>
              <w:bottom w:val="nil"/>
              <w:right w:val="nil"/>
            </w:tcBorders>
            <w:noWrap/>
            <w:vAlign w:val="bottom"/>
            <w:hideMark/>
          </w:tcPr>
          <w:p w14:paraId="7145F42E" w14:textId="77777777" w:rsidR="00CD6655" w:rsidRPr="00CD6655" w:rsidRDefault="00CD6655" w:rsidP="00CD6655">
            <w:pPr>
              <w:jc w:val="left"/>
              <w:rPr>
                <w:rFonts w:ascii="Times New Roman" w:eastAsia="Times New Roman" w:hAnsi="Times New Roman" w:cs="Times New Roman"/>
                <w:sz w:val="20"/>
                <w:szCs w:val="20"/>
                <w:lang w:eastAsia="da-DK"/>
              </w:rPr>
            </w:pPr>
          </w:p>
        </w:tc>
        <w:tc>
          <w:tcPr>
            <w:tcW w:w="1237" w:type="dxa"/>
            <w:tcBorders>
              <w:top w:val="nil"/>
              <w:left w:val="nil"/>
              <w:bottom w:val="nil"/>
              <w:right w:val="nil"/>
            </w:tcBorders>
            <w:noWrap/>
            <w:vAlign w:val="bottom"/>
            <w:hideMark/>
          </w:tcPr>
          <w:p w14:paraId="23B588D7" w14:textId="77777777" w:rsidR="00CD6655" w:rsidRPr="00CD6655" w:rsidRDefault="00CD6655" w:rsidP="00CD6655">
            <w:pPr>
              <w:jc w:val="left"/>
              <w:rPr>
                <w:rFonts w:ascii="Times New Roman" w:eastAsia="Times New Roman" w:hAnsi="Times New Roman" w:cs="Times New Roman"/>
                <w:sz w:val="20"/>
                <w:szCs w:val="20"/>
                <w:lang w:eastAsia="da-DK"/>
              </w:rPr>
            </w:pPr>
          </w:p>
        </w:tc>
        <w:tc>
          <w:tcPr>
            <w:tcW w:w="1243" w:type="dxa"/>
            <w:tcBorders>
              <w:top w:val="nil"/>
              <w:left w:val="nil"/>
              <w:bottom w:val="nil"/>
              <w:right w:val="nil"/>
            </w:tcBorders>
            <w:noWrap/>
            <w:vAlign w:val="bottom"/>
            <w:hideMark/>
          </w:tcPr>
          <w:p w14:paraId="064F6AF6" w14:textId="77777777" w:rsidR="00CD6655" w:rsidRPr="00CD6655" w:rsidRDefault="00CD6655" w:rsidP="00CD6655">
            <w:pPr>
              <w:jc w:val="left"/>
              <w:rPr>
                <w:rFonts w:ascii="Times New Roman" w:eastAsia="Times New Roman" w:hAnsi="Times New Roman" w:cs="Times New Roman"/>
                <w:sz w:val="20"/>
                <w:szCs w:val="20"/>
                <w:lang w:eastAsia="da-DK"/>
              </w:rPr>
            </w:pPr>
          </w:p>
        </w:tc>
        <w:tc>
          <w:tcPr>
            <w:tcW w:w="1260" w:type="dxa"/>
            <w:tcBorders>
              <w:top w:val="nil"/>
              <w:left w:val="nil"/>
              <w:bottom w:val="nil"/>
              <w:right w:val="nil"/>
            </w:tcBorders>
            <w:noWrap/>
            <w:vAlign w:val="bottom"/>
            <w:hideMark/>
          </w:tcPr>
          <w:p w14:paraId="2FC72474" w14:textId="77777777" w:rsidR="00CD6655" w:rsidRPr="00CD6655" w:rsidRDefault="00CD6655" w:rsidP="00CD6655">
            <w:pPr>
              <w:jc w:val="left"/>
              <w:rPr>
                <w:rFonts w:ascii="Times New Roman" w:eastAsia="Times New Roman" w:hAnsi="Times New Roman" w:cs="Times New Roman"/>
                <w:sz w:val="20"/>
                <w:szCs w:val="20"/>
                <w:lang w:eastAsia="da-DK"/>
              </w:rPr>
            </w:pPr>
          </w:p>
        </w:tc>
      </w:tr>
      <w:tr w:rsidR="00CD6655" w:rsidRPr="00CD6655" w14:paraId="57154CC1" w14:textId="77777777" w:rsidTr="00CD6655">
        <w:trPr>
          <w:trHeight w:val="290"/>
        </w:trPr>
        <w:tc>
          <w:tcPr>
            <w:tcW w:w="4957" w:type="dxa"/>
            <w:tcBorders>
              <w:top w:val="single" w:sz="4" w:space="0" w:color="auto"/>
              <w:left w:val="single" w:sz="4" w:space="0" w:color="auto"/>
              <w:bottom w:val="single" w:sz="4" w:space="0" w:color="auto"/>
              <w:right w:val="nil"/>
            </w:tcBorders>
            <w:shd w:val="clear" w:color="000000" w:fill="D9D9D9"/>
            <w:noWrap/>
            <w:vAlign w:val="bottom"/>
            <w:hideMark/>
          </w:tcPr>
          <w:p w14:paraId="53D704C6" w14:textId="77777777" w:rsidR="00CD6655" w:rsidRPr="00CD6655" w:rsidRDefault="00CD6655" w:rsidP="00CD6655">
            <w:pPr>
              <w:jc w:val="left"/>
              <w:rPr>
                <w:rFonts w:ascii="Calibri" w:eastAsia="Times New Roman" w:hAnsi="Calibri" w:cs="Calibri"/>
                <w:color w:val="000000"/>
                <w:lang w:eastAsia="da-DK"/>
              </w:rPr>
            </w:pPr>
            <w:r w:rsidRPr="00CD6655">
              <w:rPr>
                <w:rFonts w:ascii="Calibri" w:eastAsia="Times New Roman" w:hAnsi="Calibri" w:cs="Calibri"/>
                <w:color w:val="000000"/>
                <w:lang w:eastAsia="da-DK"/>
              </w:rPr>
              <w:t> </w:t>
            </w:r>
          </w:p>
        </w:tc>
        <w:tc>
          <w:tcPr>
            <w:tcW w:w="5005" w:type="dxa"/>
            <w:gridSpan w:val="4"/>
            <w:tcBorders>
              <w:top w:val="single" w:sz="4" w:space="0" w:color="auto"/>
              <w:left w:val="single" w:sz="4" w:space="0" w:color="auto"/>
              <w:bottom w:val="single" w:sz="4" w:space="0" w:color="auto"/>
              <w:right w:val="single" w:sz="4" w:space="0" w:color="000000"/>
            </w:tcBorders>
            <w:shd w:val="clear" w:color="000000" w:fill="D9D9D9"/>
            <w:noWrap/>
            <w:vAlign w:val="bottom"/>
            <w:hideMark/>
          </w:tcPr>
          <w:p w14:paraId="7ADEF977" w14:textId="77777777" w:rsidR="00CD6655" w:rsidRPr="00CD6655" w:rsidRDefault="00CD6655" w:rsidP="00CD6655">
            <w:pPr>
              <w:jc w:val="center"/>
              <w:rPr>
                <w:rFonts w:ascii="Calibri" w:eastAsia="Times New Roman" w:hAnsi="Calibri" w:cs="Calibri"/>
                <w:b/>
                <w:bCs/>
                <w:color w:val="000000"/>
                <w:lang w:eastAsia="da-DK"/>
              </w:rPr>
            </w:pPr>
            <w:r w:rsidRPr="00CD6655">
              <w:rPr>
                <w:rFonts w:ascii="Calibri" w:eastAsia="Times New Roman" w:hAnsi="Calibri" w:cs="Calibri"/>
                <w:b/>
                <w:bCs/>
                <w:color w:val="000000"/>
                <w:lang w:eastAsia="da-DK"/>
              </w:rPr>
              <w:t>Puljeforbrug</w:t>
            </w:r>
          </w:p>
        </w:tc>
      </w:tr>
      <w:tr w:rsidR="00CD6655" w:rsidRPr="00CD6655" w14:paraId="7FA59172" w14:textId="77777777" w:rsidTr="00CD6655">
        <w:trPr>
          <w:trHeight w:val="570"/>
        </w:trPr>
        <w:tc>
          <w:tcPr>
            <w:tcW w:w="4957" w:type="dxa"/>
            <w:tcBorders>
              <w:top w:val="nil"/>
              <w:left w:val="single" w:sz="4" w:space="0" w:color="auto"/>
              <w:bottom w:val="single" w:sz="4" w:space="0" w:color="auto"/>
              <w:right w:val="nil"/>
            </w:tcBorders>
            <w:noWrap/>
            <w:vAlign w:val="center"/>
            <w:hideMark/>
          </w:tcPr>
          <w:p w14:paraId="672E7222" w14:textId="77777777" w:rsidR="00CD6655" w:rsidRPr="00CD6655" w:rsidRDefault="00CD6655" w:rsidP="00CD6655">
            <w:pPr>
              <w:jc w:val="left"/>
              <w:rPr>
                <w:rFonts w:ascii="Calibri" w:eastAsia="Times New Roman" w:hAnsi="Calibri" w:cs="Calibri"/>
                <w:b/>
                <w:bCs/>
                <w:color w:val="000000"/>
                <w:lang w:eastAsia="da-DK"/>
              </w:rPr>
            </w:pPr>
            <w:r w:rsidRPr="00CD6655">
              <w:rPr>
                <w:rFonts w:ascii="Calibri" w:eastAsia="Times New Roman" w:hAnsi="Calibri" w:cs="Calibri"/>
                <w:b/>
                <w:bCs/>
                <w:color w:val="000000"/>
                <w:lang w:eastAsia="da-DK"/>
              </w:rPr>
              <w:t>Udgifter</w:t>
            </w:r>
          </w:p>
        </w:tc>
        <w:tc>
          <w:tcPr>
            <w:tcW w:w="1265" w:type="dxa"/>
            <w:tcBorders>
              <w:top w:val="nil"/>
              <w:left w:val="single" w:sz="4" w:space="0" w:color="auto"/>
              <w:bottom w:val="single" w:sz="4" w:space="0" w:color="auto"/>
              <w:right w:val="single" w:sz="4" w:space="0" w:color="auto"/>
            </w:tcBorders>
            <w:vAlign w:val="center"/>
            <w:hideMark/>
          </w:tcPr>
          <w:p w14:paraId="7BDD8360" w14:textId="77777777" w:rsidR="00CD6655" w:rsidRPr="00CD6655" w:rsidRDefault="00CD6655" w:rsidP="00CD6655">
            <w:pPr>
              <w:jc w:val="center"/>
              <w:rPr>
                <w:rFonts w:ascii="Calibri" w:eastAsia="Times New Roman" w:hAnsi="Calibri" w:cs="Calibri"/>
                <w:b/>
                <w:bCs/>
                <w:color w:val="000000"/>
                <w:lang w:eastAsia="da-DK"/>
              </w:rPr>
            </w:pPr>
            <w:r w:rsidRPr="00CD6655">
              <w:rPr>
                <w:rFonts w:ascii="Calibri" w:eastAsia="Times New Roman" w:hAnsi="Calibri" w:cs="Calibri"/>
                <w:b/>
                <w:bCs/>
                <w:color w:val="000000"/>
                <w:lang w:eastAsia="da-DK"/>
              </w:rPr>
              <w:t>Udmøntnings-tidspunkt</w:t>
            </w:r>
          </w:p>
        </w:tc>
        <w:tc>
          <w:tcPr>
            <w:tcW w:w="1237" w:type="dxa"/>
            <w:tcBorders>
              <w:top w:val="nil"/>
              <w:left w:val="nil"/>
              <w:bottom w:val="single" w:sz="4" w:space="0" w:color="auto"/>
              <w:right w:val="single" w:sz="4" w:space="0" w:color="auto"/>
            </w:tcBorders>
            <w:noWrap/>
            <w:vAlign w:val="center"/>
            <w:hideMark/>
          </w:tcPr>
          <w:p w14:paraId="7C05F1D5" w14:textId="77777777" w:rsidR="00CD6655" w:rsidRPr="00CD6655" w:rsidRDefault="00CD6655" w:rsidP="00CD6655">
            <w:pPr>
              <w:jc w:val="center"/>
              <w:rPr>
                <w:rFonts w:ascii="Calibri" w:eastAsia="Times New Roman" w:hAnsi="Calibri" w:cs="Calibri"/>
                <w:b/>
                <w:bCs/>
                <w:color w:val="000000"/>
                <w:lang w:eastAsia="da-DK"/>
              </w:rPr>
            </w:pPr>
            <w:r w:rsidRPr="00CD6655">
              <w:rPr>
                <w:rFonts w:ascii="Calibri" w:eastAsia="Times New Roman" w:hAnsi="Calibri" w:cs="Calibri"/>
                <w:b/>
                <w:bCs/>
                <w:color w:val="000000"/>
                <w:lang w:eastAsia="da-DK"/>
              </w:rPr>
              <w:t>Mio. kr.</w:t>
            </w:r>
          </w:p>
        </w:tc>
        <w:tc>
          <w:tcPr>
            <w:tcW w:w="1243" w:type="dxa"/>
            <w:tcBorders>
              <w:top w:val="nil"/>
              <w:left w:val="nil"/>
              <w:bottom w:val="single" w:sz="4" w:space="0" w:color="auto"/>
              <w:right w:val="single" w:sz="4" w:space="0" w:color="auto"/>
            </w:tcBorders>
            <w:noWrap/>
            <w:vAlign w:val="center"/>
            <w:hideMark/>
          </w:tcPr>
          <w:p w14:paraId="0B1B713E" w14:textId="77777777" w:rsidR="00CD6655" w:rsidRPr="00CD6655" w:rsidRDefault="00CD6655" w:rsidP="00CD6655">
            <w:pPr>
              <w:jc w:val="center"/>
              <w:rPr>
                <w:rFonts w:ascii="Calibri" w:eastAsia="Times New Roman" w:hAnsi="Calibri" w:cs="Calibri"/>
                <w:b/>
                <w:bCs/>
                <w:color w:val="000000"/>
                <w:lang w:eastAsia="da-DK"/>
              </w:rPr>
            </w:pPr>
            <w:r w:rsidRPr="00CD6655">
              <w:rPr>
                <w:rFonts w:ascii="Calibri" w:eastAsia="Times New Roman" w:hAnsi="Calibri" w:cs="Calibri"/>
                <w:b/>
                <w:bCs/>
                <w:color w:val="000000"/>
                <w:lang w:eastAsia="da-DK"/>
              </w:rPr>
              <w:t>Pct. af pulje</w:t>
            </w:r>
          </w:p>
        </w:tc>
        <w:tc>
          <w:tcPr>
            <w:tcW w:w="1260" w:type="dxa"/>
            <w:tcBorders>
              <w:top w:val="nil"/>
              <w:left w:val="nil"/>
              <w:bottom w:val="single" w:sz="4" w:space="0" w:color="auto"/>
              <w:right w:val="single" w:sz="4" w:space="0" w:color="auto"/>
            </w:tcBorders>
            <w:noWrap/>
            <w:vAlign w:val="center"/>
            <w:hideMark/>
          </w:tcPr>
          <w:p w14:paraId="36D40A8D" w14:textId="77777777" w:rsidR="00CD6655" w:rsidRPr="00CD6655" w:rsidRDefault="00CD6655" w:rsidP="00CD6655">
            <w:pPr>
              <w:jc w:val="center"/>
              <w:rPr>
                <w:rFonts w:ascii="Calibri" w:eastAsia="Times New Roman" w:hAnsi="Calibri" w:cs="Calibri"/>
                <w:b/>
                <w:bCs/>
                <w:color w:val="000000"/>
                <w:lang w:eastAsia="da-DK"/>
              </w:rPr>
            </w:pPr>
            <w:r w:rsidRPr="00CD6655">
              <w:rPr>
                <w:rFonts w:ascii="Calibri" w:eastAsia="Times New Roman" w:hAnsi="Calibri" w:cs="Calibri"/>
                <w:b/>
                <w:bCs/>
                <w:color w:val="000000"/>
                <w:lang w:eastAsia="da-DK"/>
              </w:rPr>
              <w:t>Pct. af lønsum</w:t>
            </w:r>
          </w:p>
        </w:tc>
      </w:tr>
      <w:tr w:rsidR="00CD6655" w:rsidRPr="00CD6655" w14:paraId="0CFFBE1C" w14:textId="77777777" w:rsidTr="00CD6655">
        <w:trPr>
          <w:trHeight w:val="290"/>
        </w:trPr>
        <w:tc>
          <w:tcPr>
            <w:tcW w:w="4957" w:type="dxa"/>
            <w:tcBorders>
              <w:top w:val="nil"/>
              <w:left w:val="single" w:sz="4" w:space="0" w:color="auto"/>
              <w:bottom w:val="nil"/>
              <w:right w:val="single" w:sz="4" w:space="0" w:color="auto"/>
            </w:tcBorders>
            <w:noWrap/>
            <w:vAlign w:val="bottom"/>
            <w:hideMark/>
          </w:tcPr>
          <w:p w14:paraId="0DC9B489" w14:textId="77777777" w:rsidR="00CD6655" w:rsidRPr="00CD6655" w:rsidRDefault="00CD6655" w:rsidP="00CD6655">
            <w:pPr>
              <w:jc w:val="left"/>
              <w:rPr>
                <w:rFonts w:ascii="Calibri" w:eastAsia="Times New Roman" w:hAnsi="Calibri" w:cs="Calibri"/>
                <w:color w:val="000000"/>
                <w:lang w:eastAsia="da-DK"/>
              </w:rPr>
            </w:pPr>
            <w:r w:rsidRPr="00CD6655">
              <w:rPr>
                <w:rFonts w:ascii="Calibri" w:eastAsia="Times New Roman" w:hAnsi="Calibri" w:cs="Calibri"/>
                <w:color w:val="000000"/>
                <w:lang w:eastAsia="da-DK"/>
              </w:rPr>
              <w:t xml:space="preserve">Løn- og </w:t>
            </w:r>
            <w:proofErr w:type="spellStart"/>
            <w:r w:rsidRPr="00CD6655">
              <w:rPr>
                <w:rFonts w:ascii="Calibri" w:eastAsia="Times New Roman" w:hAnsi="Calibri" w:cs="Calibri"/>
                <w:color w:val="000000"/>
                <w:lang w:eastAsia="da-DK"/>
              </w:rPr>
              <w:t>pensionforbedringer</w:t>
            </w:r>
            <w:proofErr w:type="spellEnd"/>
          </w:p>
        </w:tc>
        <w:tc>
          <w:tcPr>
            <w:tcW w:w="1265" w:type="dxa"/>
            <w:tcBorders>
              <w:top w:val="nil"/>
              <w:left w:val="nil"/>
              <w:bottom w:val="nil"/>
              <w:right w:val="single" w:sz="4" w:space="0" w:color="auto"/>
            </w:tcBorders>
            <w:noWrap/>
            <w:vAlign w:val="bottom"/>
            <w:hideMark/>
          </w:tcPr>
          <w:p w14:paraId="0E1F9176" w14:textId="77777777" w:rsidR="00CD6655" w:rsidRPr="00CD6655" w:rsidRDefault="00CD6655" w:rsidP="00CD6655">
            <w:pPr>
              <w:jc w:val="left"/>
              <w:rPr>
                <w:rFonts w:ascii="Calibri" w:eastAsia="Times New Roman" w:hAnsi="Calibri" w:cs="Calibri"/>
                <w:color w:val="000000"/>
                <w:lang w:eastAsia="da-DK"/>
              </w:rPr>
            </w:pPr>
            <w:r w:rsidRPr="00CD6655">
              <w:rPr>
                <w:rFonts w:ascii="Calibri" w:eastAsia="Times New Roman" w:hAnsi="Calibri" w:cs="Calibri"/>
                <w:color w:val="000000"/>
                <w:lang w:eastAsia="da-DK"/>
              </w:rPr>
              <w:t>1. april 2027</w:t>
            </w:r>
          </w:p>
        </w:tc>
        <w:tc>
          <w:tcPr>
            <w:tcW w:w="1237" w:type="dxa"/>
            <w:tcBorders>
              <w:top w:val="nil"/>
              <w:left w:val="nil"/>
              <w:bottom w:val="nil"/>
              <w:right w:val="single" w:sz="4" w:space="0" w:color="auto"/>
            </w:tcBorders>
            <w:noWrap/>
            <w:vAlign w:val="bottom"/>
            <w:hideMark/>
          </w:tcPr>
          <w:p w14:paraId="6C1C1D5A" w14:textId="77777777" w:rsidR="00CD6655" w:rsidRPr="00CD6655" w:rsidRDefault="00CD6655" w:rsidP="00CD6655">
            <w:pPr>
              <w:jc w:val="right"/>
              <w:rPr>
                <w:rFonts w:ascii="Calibri" w:eastAsia="Times New Roman" w:hAnsi="Calibri" w:cs="Calibri"/>
                <w:color w:val="000000"/>
                <w:lang w:eastAsia="da-DK"/>
              </w:rPr>
            </w:pPr>
            <w:r w:rsidRPr="00CD6655">
              <w:rPr>
                <w:rFonts w:ascii="Calibri" w:eastAsia="Times New Roman" w:hAnsi="Calibri" w:cs="Calibri"/>
                <w:color w:val="000000"/>
                <w:lang w:eastAsia="da-DK"/>
              </w:rPr>
              <w:t>132,44</w:t>
            </w:r>
          </w:p>
        </w:tc>
        <w:tc>
          <w:tcPr>
            <w:tcW w:w="1243" w:type="dxa"/>
            <w:tcBorders>
              <w:top w:val="nil"/>
              <w:left w:val="nil"/>
              <w:bottom w:val="nil"/>
              <w:right w:val="single" w:sz="4" w:space="0" w:color="auto"/>
            </w:tcBorders>
            <w:noWrap/>
            <w:vAlign w:val="bottom"/>
            <w:hideMark/>
          </w:tcPr>
          <w:p w14:paraId="0D9EFC76" w14:textId="77777777" w:rsidR="00CD6655" w:rsidRPr="00CD6655" w:rsidRDefault="00CD6655" w:rsidP="00CD6655">
            <w:pPr>
              <w:jc w:val="right"/>
              <w:rPr>
                <w:rFonts w:ascii="Calibri" w:eastAsia="Times New Roman" w:hAnsi="Calibri" w:cs="Calibri"/>
                <w:color w:val="000000"/>
                <w:lang w:eastAsia="da-DK"/>
              </w:rPr>
            </w:pPr>
            <w:r w:rsidRPr="00CD6655">
              <w:rPr>
                <w:rFonts w:ascii="Calibri" w:eastAsia="Times New Roman" w:hAnsi="Calibri" w:cs="Calibri"/>
                <w:color w:val="000000"/>
                <w:lang w:eastAsia="da-DK"/>
              </w:rPr>
              <w:t>85,91</w:t>
            </w:r>
          </w:p>
        </w:tc>
        <w:tc>
          <w:tcPr>
            <w:tcW w:w="1260" w:type="dxa"/>
            <w:tcBorders>
              <w:top w:val="nil"/>
              <w:left w:val="nil"/>
              <w:bottom w:val="nil"/>
              <w:right w:val="single" w:sz="4" w:space="0" w:color="auto"/>
            </w:tcBorders>
            <w:noWrap/>
            <w:vAlign w:val="bottom"/>
            <w:hideMark/>
          </w:tcPr>
          <w:p w14:paraId="2747EA99" w14:textId="77777777" w:rsidR="00CD6655" w:rsidRPr="00CD6655" w:rsidRDefault="00CD6655" w:rsidP="00CD6655">
            <w:pPr>
              <w:jc w:val="right"/>
              <w:rPr>
                <w:rFonts w:ascii="Calibri" w:eastAsia="Times New Roman" w:hAnsi="Calibri" w:cs="Calibri"/>
                <w:color w:val="000000"/>
                <w:lang w:eastAsia="da-DK"/>
              </w:rPr>
            </w:pPr>
            <w:r w:rsidRPr="00CD6655">
              <w:rPr>
                <w:rFonts w:ascii="Calibri" w:eastAsia="Times New Roman" w:hAnsi="Calibri" w:cs="Calibri"/>
                <w:color w:val="000000"/>
                <w:lang w:eastAsia="da-DK"/>
              </w:rPr>
              <w:t>1,82</w:t>
            </w:r>
          </w:p>
        </w:tc>
      </w:tr>
      <w:tr w:rsidR="00CD6655" w:rsidRPr="00CD6655" w14:paraId="60541C78" w14:textId="77777777" w:rsidTr="00CD6655">
        <w:trPr>
          <w:trHeight w:val="290"/>
        </w:trPr>
        <w:tc>
          <w:tcPr>
            <w:tcW w:w="4957" w:type="dxa"/>
            <w:tcBorders>
              <w:top w:val="nil"/>
              <w:left w:val="single" w:sz="4" w:space="0" w:color="auto"/>
              <w:bottom w:val="nil"/>
              <w:right w:val="single" w:sz="4" w:space="0" w:color="auto"/>
            </w:tcBorders>
            <w:noWrap/>
            <w:vAlign w:val="bottom"/>
            <w:hideMark/>
          </w:tcPr>
          <w:p w14:paraId="4A2CF96F" w14:textId="77777777" w:rsidR="00CD6655" w:rsidRPr="00CD6655" w:rsidRDefault="00CD6655" w:rsidP="00CD6655">
            <w:pPr>
              <w:jc w:val="left"/>
              <w:rPr>
                <w:rFonts w:ascii="Calibri" w:eastAsia="Times New Roman" w:hAnsi="Calibri" w:cs="Calibri"/>
                <w:color w:val="000000"/>
                <w:lang w:eastAsia="da-DK"/>
              </w:rPr>
            </w:pPr>
            <w:r w:rsidRPr="00CD6655">
              <w:rPr>
                <w:rFonts w:ascii="Calibri" w:eastAsia="Times New Roman" w:hAnsi="Calibri" w:cs="Calibri"/>
                <w:color w:val="000000"/>
                <w:lang w:eastAsia="da-DK"/>
              </w:rPr>
              <w:t>Arbejdstidsbestemte forbedringer</w:t>
            </w:r>
          </w:p>
        </w:tc>
        <w:tc>
          <w:tcPr>
            <w:tcW w:w="1265" w:type="dxa"/>
            <w:tcBorders>
              <w:top w:val="nil"/>
              <w:left w:val="nil"/>
              <w:bottom w:val="nil"/>
              <w:right w:val="single" w:sz="4" w:space="0" w:color="auto"/>
            </w:tcBorders>
            <w:noWrap/>
            <w:vAlign w:val="bottom"/>
            <w:hideMark/>
          </w:tcPr>
          <w:p w14:paraId="3A69F92E" w14:textId="77777777" w:rsidR="00CD6655" w:rsidRPr="00CD6655" w:rsidRDefault="00CD6655" w:rsidP="00CD6655">
            <w:pPr>
              <w:jc w:val="left"/>
              <w:rPr>
                <w:rFonts w:ascii="Calibri" w:eastAsia="Times New Roman" w:hAnsi="Calibri" w:cs="Calibri"/>
                <w:color w:val="000000"/>
                <w:lang w:eastAsia="da-DK"/>
              </w:rPr>
            </w:pPr>
            <w:r w:rsidRPr="00CD6655">
              <w:rPr>
                <w:rFonts w:ascii="Calibri" w:eastAsia="Times New Roman" w:hAnsi="Calibri" w:cs="Calibri"/>
                <w:color w:val="000000"/>
                <w:lang w:eastAsia="da-DK"/>
              </w:rPr>
              <w:t>1. april 2027</w:t>
            </w:r>
          </w:p>
        </w:tc>
        <w:tc>
          <w:tcPr>
            <w:tcW w:w="1237" w:type="dxa"/>
            <w:tcBorders>
              <w:top w:val="nil"/>
              <w:left w:val="nil"/>
              <w:bottom w:val="nil"/>
              <w:right w:val="single" w:sz="4" w:space="0" w:color="auto"/>
            </w:tcBorders>
            <w:noWrap/>
            <w:vAlign w:val="bottom"/>
            <w:hideMark/>
          </w:tcPr>
          <w:p w14:paraId="0E893C18" w14:textId="77777777" w:rsidR="00CD6655" w:rsidRPr="00CD6655" w:rsidRDefault="00CD6655" w:rsidP="00CD6655">
            <w:pPr>
              <w:jc w:val="right"/>
              <w:rPr>
                <w:rFonts w:ascii="Calibri" w:eastAsia="Times New Roman" w:hAnsi="Calibri" w:cs="Calibri"/>
                <w:color w:val="000000"/>
                <w:lang w:eastAsia="da-DK"/>
              </w:rPr>
            </w:pPr>
            <w:r w:rsidRPr="00CD6655">
              <w:rPr>
                <w:rFonts w:ascii="Calibri" w:eastAsia="Times New Roman" w:hAnsi="Calibri" w:cs="Calibri"/>
                <w:color w:val="000000"/>
                <w:lang w:eastAsia="da-DK"/>
              </w:rPr>
              <w:t>8,46</w:t>
            </w:r>
          </w:p>
        </w:tc>
        <w:tc>
          <w:tcPr>
            <w:tcW w:w="1243" w:type="dxa"/>
            <w:tcBorders>
              <w:top w:val="nil"/>
              <w:left w:val="nil"/>
              <w:bottom w:val="nil"/>
              <w:right w:val="single" w:sz="4" w:space="0" w:color="auto"/>
            </w:tcBorders>
            <w:noWrap/>
            <w:vAlign w:val="bottom"/>
            <w:hideMark/>
          </w:tcPr>
          <w:p w14:paraId="41D32B27" w14:textId="77777777" w:rsidR="00CD6655" w:rsidRPr="00CD6655" w:rsidRDefault="00CD6655" w:rsidP="00CD6655">
            <w:pPr>
              <w:jc w:val="right"/>
              <w:rPr>
                <w:rFonts w:ascii="Calibri" w:eastAsia="Times New Roman" w:hAnsi="Calibri" w:cs="Calibri"/>
                <w:color w:val="000000"/>
                <w:lang w:eastAsia="da-DK"/>
              </w:rPr>
            </w:pPr>
            <w:r w:rsidRPr="00CD6655">
              <w:rPr>
                <w:rFonts w:ascii="Calibri" w:eastAsia="Times New Roman" w:hAnsi="Calibri" w:cs="Calibri"/>
                <w:color w:val="000000"/>
                <w:lang w:eastAsia="da-DK"/>
              </w:rPr>
              <w:t>5,49</w:t>
            </w:r>
          </w:p>
        </w:tc>
        <w:tc>
          <w:tcPr>
            <w:tcW w:w="1260" w:type="dxa"/>
            <w:tcBorders>
              <w:top w:val="nil"/>
              <w:left w:val="nil"/>
              <w:bottom w:val="nil"/>
              <w:right w:val="single" w:sz="4" w:space="0" w:color="auto"/>
            </w:tcBorders>
            <w:noWrap/>
            <w:vAlign w:val="bottom"/>
            <w:hideMark/>
          </w:tcPr>
          <w:p w14:paraId="5D2B471D" w14:textId="77777777" w:rsidR="00CD6655" w:rsidRPr="00CD6655" w:rsidRDefault="00CD6655" w:rsidP="00CD6655">
            <w:pPr>
              <w:jc w:val="right"/>
              <w:rPr>
                <w:rFonts w:ascii="Calibri" w:eastAsia="Times New Roman" w:hAnsi="Calibri" w:cs="Calibri"/>
                <w:color w:val="000000"/>
                <w:lang w:eastAsia="da-DK"/>
              </w:rPr>
            </w:pPr>
            <w:r w:rsidRPr="00CD6655">
              <w:rPr>
                <w:rFonts w:ascii="Calibri" w:eastAsia="Times New Roman" w:hAnsi="Calibri" w:cs="Calibri"/>
                <w:color w:val="000000"/>
                <w:lang w:eastAsia="da-DK"/>
              </w:rPr>
              <w:t>0,12</w:t>
            </w:r>
          </w:p>
        </w:tc>
      </w:tr>
      <w:tr w:rsidR="00CD6655" w:rsidRPr="00CD6655" w14:paraId="7B6846B8" w14:textId="77777777" w:rsidTr="00CD6655">
        <w:trPr>
          <w:trHeight w:val="290"/>
        </w:trPr>
        <w:tc>
          <w:tcPr>
            <w:tcW w:w="4957" w:type="dxa"/>
            <w:tcBorders>
              <w:top w:val="nil"/>
              <w:left w:val="single" w:sz="4" w:space="0" w:color="auto"/>
              <w:bottom w:val="nil"/>
              <w:right w:val="nil"/>
            </w:tcBorders>
            <w:noWrap/>
            <w:vAlign w:val="bottom"/>
            <w:hideMark/>
          </w:tcPr>
          <w:p w14:paraId="15D507E1" w14:textId="77777777" w:rsidR="00CD6655" w:rsidRPr="00CD6655" w:rsidRDefault="00CD6655" w:rsidP="00CD6655">
            <w:pPr>
              <w:jc w:val="left"/>
              <w:rPr>
                <w:rFonts w:ascii="Calibri" w:eastAsia="Times New Roman" w:hAnsi="Calibri" w:cs="Calibri"/>
                <w:color w:val="000000"/>
                <w:lang w:eastAsia="da-DK"/>
              </w:rPr>
            </w:pPr>
            <w:r w:rsidRPr="00CD6655">
              <w:rPr>
                <w:rFonts w:ascii="Calibri" w:eastAsia="Times New Roman" w:hAnsi="Calibri" w:cs="Calibri"/>
                <w:color w:val="000000"/>
                <w:lang w:eastAsia="da-DK"/>
              </w:rPr>
              <w:t>Honorering af over-/</w:t>
            </w:r>
            <w:proofErr w:type="spellStart"/>
            <w:r w:rsidRPr="00CD6655">
              <w:rPr>
                <w:rFonts w:ascii="Calibri" w:eastAsia="Times New Roman" w:hAnsi="Calibri" w:cs="Calibri"/>
                <w:color w:val="000000"/>
                <w:lang w:eastAsia="da-DK"/>
              </w:rPr>
              <w:t>merarbejder</w:t>
            </w:r>
            <w:proofErr w:type="spellEnd"/>
            <w:r w:rsidRPr="00CD6655">
              <w:rPr>
                <w:rFonts w:ascii="Calibri" w:eastAsia="Times New Roman" w:hAnsi="Calibri" w:cs="Calibri"/>
                <w:color w:val="000000"/>
                <w:lang w:eastAsia="da-DK"/>
              </w:rPr>
              <w:t xml:space="preserve"> deltidsansatte</w:t>
            </w:r>
          </w:p>
        </w:tc>
        <w:tc>
          <w:tcPr>
            <w:tcW w:w="1265" w:type="dxa"/>
            <w:tcBorders>
              <w:top w:val="nil"/>
              <w:left w:val="single" w:sz="4" w:space="0" w:color="auto"/>
              <w:bottom w:val="nil"/>
              <w:right w:val="single" w:sz="4" w:space="0" w:color="auto"/>
            </w:tcBorders>
            <w:noWrap/>
            <w:vAlign w:val="bottom"/>
            <w:hideMark/>
          </w:tcPr>
          <w:p w14:paraId="289C05E0" w14:textId="77777777" w:rsidR="00CD6655" w:rsidRPr="00CD6655" w:rsidRDefault="00CD6655" w:rsidP="00CD6655">
            <w:pPr>
              <w:jc w:val="left"/>
              <w:rPr>
                <w:rFonts w:ascii="Calibri" w:eastAsia="Times New Roman" w:hAnsi="Calibri" w:cs="Calibri"/>
                <w:color w:val="000000"/>
                <w:lang w:eastAsia="da-DK"/>
              </w:rPr>
            </w:pPr>
            <w:r w:rsidRPr="00CD6655">
              <w:rPr>
                <w:rFonts w:ascii="Calibri" w:eastAsia="Times New Roman" w:hAnsi="Calibri" w:cs="Calibri"/>
                <w:color w:val="000000"/>
                <w:lang w:eastAsia="da-DK"/>
              </w:rPr>
              <w:t>1. april 2026</w:t>
            </w:r>
          </w:p>
        </w:tc>
        <w:tc>
          <w:tcPr>
            <w:tcW w:w="1237" w:type="dxa"/>
            <w:tcBorders>
              <w:top w:val="nil"/>
              <w:left w:val="nil"/>
              <w:bottom w:val="nil"/>
              <w:right w:val="single" w:sz="4" w:space="0" w:color="auto"/>
            </w:tcBorders>
            <w:noWrap/>
            <w:vAlign w:val="bottom"/>
            <w:hideMark/>
          </w:tcPr>
          <w:p w14:paraId="049A32A1" w14:textId="77777777" w:rsidR="00CD6655" w:rsidRPr="00CD6655" w:rsidRDefault="00CD6655" w:rsidP="00CD6655">
            <w:pPr>
              <w:jc w:val="right"/>
              <w:rPr>
                <w:rFonts w:ascii="Calibri" w:eastAsia="Times New Roman" w:hAnsi="Calibri" w:cs="Calibri"/>
                <w:color w:val="000000"/>
                <w:lang w:eastAsia="da-DK"/>
              </w:rPr>
            </w:pPr>
            <w:r w:rsidRPr="00CD6655">
              <w:rPr>
                <w:rFonts w:ascii="Calibri" w:eastAsia="Times New Roman" w:hAnsi="Calibri" w:cs="Calibri"/>
                <w:color w:val="000000"/>
                <w:lang w:eastAsia="da-DK"/>
              </w:rPr>
              <w:t>12,92</w:t>
            </w:r>
          </w:p>
        </w:tc>
        <w:tc>
          <w:tcPr>
            <w:tcW w:w="1243" w:type="dxa"/>
            <w:tcBorders>
              <w:top w:val="nil"/>
              <w:left w:val="nil"/>
              <w:bottom w:val="nil"/>
              <w:right w:val="single" w:sz="4" w:space="0" w:color="auto"/>
            </w:tcBorders>
            <w:noWrap/>
            <w:vAlign w:val="bottom"/>
            <w:hideMark/>
          </w:tcPr>
          <w:p w14:paraId="2A94EC35" w14:textId="77777777" w:rsidR="00CD6655" w:rsidRPr="00CD6655" w:rsidRDefault="00CD6655" w:rsidP="00CD6655">
            <w:pPr>
              <w:jc w:val="right"/>
              <w:rPr>
                <w:rFonts w:ascii="Calibri" w:eastAsia="Times New Roman" w:hAnsi="Calibri" w:cs="Calibri"/>
                <w:color w:val="000000"/>
                <w:lang w:eastAsia="da-DK"/>
              </w:rPr>
            </w:pPr>
            <w:r w:rsidRPr="00CD6655">
              <w:rPr>
                <w:rFonts w:ascii="Calibri" w:eastAsia="Times New Roman" w:hAnsi="Calibri" w:cs="Calibri"/>
                <w:color w:val="000000"/>
                <w:lang w:eastAsia="da-DK"/>
              </w:rPr>
              <w:t>8,38</w:t>
            </w:r>
          </w:p>
        </w:tc>
        <w:tc>
          <w:tcPr>
            <w:tcW w:w="1260" w:type="dxa"/>
            <w:tcBorders>
              <w:top w:val="nil"/>
              <w:left w:val="nil"/>
              <w:bottom w:val="nil"/>
              <w:right w:val="single" w:sz="4" w:space="0" w:color="auto"/>
            </w:tcBorders>
            <w:noWrap/>
            <w:vAlign w:val="bottom"/>
            <w:hideMark/>
          </w:tcPr>
          <w:p w14:paraId="2E367D0E" w14:textId="77777777" w:rsidR="00CD6655" w:rsidRPr="00CD6655" w:rsidRDefault="00CD6655" w:rsidP="00CD6655">
            <w:pPr>
              <w:jc w:val="right"/>
              <w:rPr>
                <w:rFonts w:ascii="Calibri" w:eastAsia="Times New Roman" w:hAnsi="Calibri" w:cs="Calibri"/>
                <w:color w:val="000000"/>
                <w:lang w:eastAsia="da-DK"/>
              </w:rPr>
            </w:pPr>
            <w:r w:rsidRPr="00CD6655">
              <w:rPr>
                <w:rFonts w:ascii="Calibri" w:eastAsia="Times New Roman" w:hAnsi="Calibri" w:cs="Calibri"/>
                <w:color w:val="000000"/>
                <w:lang w:eastAsia="da-DK"/>
              </w:rPr>
              <w:t>0,18</w:t>
            </w:r>
          </w:p>
        </w:tc>
      </w:tr>
      <w:tr w:rsidR="00CD6655" w:rsidRPr="00CD6655" w14:paraId="1886150E" w14:textId="77777777" w:rsidTr="00CD6655">
        <w:trPr>
          <w:trHeight w:val="290"/>
        </w:trPr>
        <w:tc>
          <w:tcPr>
            <w:tcW w:w="4957" w:type="dxa"/>
            <w:tcBorders>
              <w:top w:val="nil"/>
              <w:left w:val="single" w:sz="4" w:space="0" w:color="auto"/>
              <w:bottom w:val="nil"/>
              <w:right w:val="single" w:sz="4" w:space="0" w:color="auto"/>
            </w:tcBorders>
            <w:noWrap/>
            <w:vAlign w:val="bottom"/>
            <w:hideMark/>
          </w:tcPr>
          <w:p w14:paraId="6A6DE95E" w14:textId="77777777" w:rsidR="00CD6655" w:rsidRPr="00CD6655" w:rsidRDefault="00CD6655" w:rsidP="00CD6655">
            <w:pPr>
              <w:jc w:val="left"/>
              <w:rPr>
                <w:rFonts w:ascii="Calibri" w:eastAsia="Times New Roman" w:hAnsi="Calibri" w:cs="Calibri"/>
                <w:color w:val="000000"/>
                <w:lang w:eastAsia="da-DK"/>
              </w:rPr>
            </w:pPr>
            <w:r w:rsidRPr="00CD6655">
              <w:rPr>
                <w:rFonts w:ascii="Calibri" w:eastAsia="Times New Roman" w:hAnsi="Calibri" w:cs="Calibri"/>
                <w:color w:val="000000"/>
                <w:lang w:eastAsia="da-DK"/>
              </w:rPr>
              <w:t xml:space="preserve">Reserveret områdeledere, ambulance </w:t>
            </w:r>
          </w:p>
        </w:tc>
        <w:tc>
          <w:tcPr>
            <w:tcW w:w="1265" w:type="dxa"/>
            <w:tcBorders>
              <w:top w:val="nil"/>
              <w:left w:val="nil"/>
              <w:bottom w:val="nil"/>
              <w:right w:val="single" w:sz="4" w:space="0" w:color="auto"/>
            </w:tcBorders>
            <w:noWrap/>
            <w:vAlign w:val="bottom"/>
            <w:hideMark/>
          </w:tcPr>
          <w:p w14:paraId="159EA3FA" w14:textId="77777777" w:rsidR="00CD6655" w:rsidRPr="00CD6655" w:rsidRDefault="00CD6655" w:rsidP="00CD6655">
            <w:pPr>
              <w:jc w:val="left"/>
              <w:rPr>
                <w:rFonts w:ascii="Calibri" w:eastAsia="Times New Roman" w:hAnsi="Calibri" w:cs="Calibri"/>
                <w:color w:val="000000"/>
                <w:lang w:eastAsia="da-DK"/>
              </w:rPr>
            </w:pPr>
            <w:r w:rsidRPr="00CD6655">
              <w:rPr>
                <w:rFonts w:ascii="Calibri" w:eastAsia="Times New Roman" w:hAnsi="Calibri" w:cs="Calibri"/>
                <w:color w:val="000000"/>
                <w:lang w:eastAsia="da-DK"/>
              </w:rPr>
              <w:t>1. april 2027</w:t>
            </w:r>
          </w:p>
        </w:tc>
        <w:tc>
          <w:tcPr>
            <w:tcW w:w="1237" w:type="dxa"/>
            <w:tcBorders>
              <w:top w:val="nil"/>
              <w:left w:val="nil"/>
              <w:bottom w:val="nil"/>
              <w:right w:val="single" w:sz="4" w:space="0" w:color="auto"/>
            </w:tcBorders>
            <w:noWrap/>
            <w:vAlign w:val="bottom"/>
            <w:hideMark/>
          </w:tcPr>
          <w:p w14:paraId="020565B9" w14:textId="77777777" w:rsidR="00CD6655" w:rsidRPr="00CD6655" w:rsidRDefault="00CD6655" w:rsidP="00CD6655">
            <w:pPr>
              <w:jc w:val="right"/>
              <w:rPr>
                <w:rFonts w:ascii="Calibri" w:eastAsia="Times New Roman" w:hAnsi="Calibri" w:cs="Calibri"/>
                <w:color w:val="000000"/>
                <w:lang w:eastAsia="da-DK"/>
              </w:rPr>
            </w:pPr>
            <w:r w:rsidRPr="00CD6655">
              <w:rPr>
                <w:rFonts w:ascii="Calibri" w:eastAsia="Times New Roman" w:hAnsi="Calibri" w:cs="Calibri"/>
                <w:color w:val="000000"/>
                <w:lang w:eastAsia="da-DK"/>
              </w:rPr>
              <w:t>0,32</w:t>
            </w:r>
          </w:p>
        </w:tc>
        <w:tc>
          <w:tcPr>
            <w:tcW w:w="1243" w:type="dxa"/>
            <w:tcBorders>
              <w:top w:val="nil"/>
              <w:left w:val="nil"/>
              <w:bottom w:val="nil"/>
              <w:right w:val="single" w:sz="4" w:space="0" w:color="auto"/>
            </w:tcBorders>
            <w:noWrap/>
            <w:vAlign w:val="bottom"/>
            <w:hideMark/>
          </w:tcPr>
          <w:p w14:paraId="241C0AA7" w14:textId="77777777" w:rsidR="00CD6655" w:rsidRPr="00CD6655" w:rsidRDefault="00CD6655" w:rsidP="00CD6655">
            <w:pPr>
              <w:jc w:val="right"/>
              <w:rPr>
                <w:rFonts w:ascii="Calibri" w:eastAsia="Times New Roman" w:hAnsi="Calibri" w:cs="Calibri"/>
                <w:color w:val="000000"/>
                <w:lang w:eastAsia="da-DK"/>
              </w:rPr>
            </w:pPr>
            <w:r w:rsidRPr="00CD6655">
              <w:rPr>
                <w:rFonts w:ascii="Calibri" w:eastAsia="Times New Roman" w:hAnsi="Calibri" w:cs="Calibri"/>
                <w:color w:val="000000"/>
                <w:lang w:eastAsia="da-DK"/>
              </w:rPr>
              <w:t>0,21</w:t>
            </w:r>
          </w:p>
        </w:tc>
        <w:tc>
          <w:tcPr>
            <w:tcW w:w="1260" w:type="dxa"/>
            <w:tcBorders>
              <w:top w:val="nil"/>
              <w:left w:val="nil"/>
              <w:bottom w:val="nil"/>
              <w:right w:val="single" w:sz="4" w:space="0" w:color="auto"/>
            </w:tcBorders>
            <w:noWrap/>
            <w:vAlign w:val="bottom"/>
            <w:hideMark/>
          </w:tcPr>
          <w:p w14:paraId="62D17518" w14:textId="77777777" w:rsidR="00CD6655" w:rsidRPr="00CD6655" w:rsidRDefault="00CD6655" w:rsidP="00CD6655">
            <w:pPr>
              <w:jc w:val="right"/>
              <w:rPr>
                <w:rFonts w:ascii="Calibri" w:eastAsia="Times New Roman" w:hAnsi="Calibri" w:cs="Calibri"/>
                <w:color w:val="000000"/>
                <w:lang w:eastAsia="da-DK"/>
              </w:rPr>
            </w:pPr>
            <w:r w:rsidRPr="00CD6655">
              <w:rPr>
                <w:rFonts w:ascii="Calibri" w:eastAsia="Times New Roman" w:hAnsi="Calibri" w:cs="Calibri"/>
                <w:color w:val="000000"/>
                <w:lang w:eastAsia="da-DK"/>
              </w:rPr>
              <w:t>0,00</w:t>
            </w:r>
          </w:p>
        </w:tc>
      </w:tr>
      <w:tr w:rsidR="00CD6655" w:rsidRPr="00CD6655" w14:paraId="4D528641" w14:textId="77777777" w:rsidTr="00CD6655">
        <w:trPr>
          <w:trHeight w:val="290"/>
        </w:trPr>
        <w:tc>
          <w:tcPr>
            <w:tcW w:w="4957" w:type="dxa"/>
            <w:tcBorders>
              <w:top w:val="nil"/>
              <w:left w:val="single" w:sz="4" w:space="0" w:color="auto"/>
              <w:bottom w:val="nil"/>
              <w:right w:val="single" w:sz="4" w:space="0" w:color="auto"/>
            </w:tcBorders>
            <w:noWrap/>
            <w:vAlign w:val="bottom"/>
            <w:hideMark/>
          </w:tcPr>
          <w:p w14:paraId="6AE26CCF" w14:textId="77777777" w:rsidR="00CD6655" w:rsidRPr="00CD6655" w:rsidRDefault="00CD6655" w:rsidP="00CD6655">
            <w:pPr>
              <w:jc w:val="left"/>
              <w:rPr>
                <w:rFonts w:ascii="Calibri" w:eastAsia="Times New Roman" w:hAnsi="Calibri" w:cs="Calibri"/>
                <w:color w:val="000000"/>
                <w:lang w:eastAsia="da-DK"/>
              </w:rPr>
            </w:pPr>
            <w:r w:rsidRPr="00CD6655">
              <w:rPr>
                <w:rFonts w:ascii="Calibri" w:eastAsia="Times New Roman" w:hAnsi="Calibri" w:cs="Calibri"/>
                <w:color w:val="000000"/>
                <w:lang w:eastAsia="da-DK"/>
              </w:rPr>
              <w:t> </w:t>
            </w:r>
          </w:p>
        </w:tc>
        <w:tc>
          <w:tcPr>
            <w:tcW w:w="1265" w:type="dxa"/>
            <w:tcBorders>
              <w:top w:val="nil"/>
              <w:left w:val="nil"/>
              <w:bottom w:val="nil"/>
              <w:right w:val="single" w:sz="4" w:space="0" w:color="auto"/>
            </w:tcBorders>
            <w:noWrap/>
            <w:vAlign w:val="bottom"/>
            <w:hideMark/>
          </w:tcPr>
          <w:p w14:paraId="0B754048" w14:textId="77777777" w:rsidR="00CD6655" w:rsidRPr="00CD6655" w:rsidRDefault="00CD6655" w:rsidP="00CD6655">
            <w:pPr>
              <w:jc w:val="left"/>
              <w:rPr>
                <w:rFonts w:ascii="Calibri" w:eastAsia="Times New Roman" w:hAnsi="Calibri" w:cs="Calibri"/>
                <w:color w:val="000000"/>
                <w:lang w:eastAsia="da-DK"/>
              </w:rPr>
            </w:pPr>
            <w:r w:rsidRPr="00CD6655">
              <w:rPr>
                <w:rFonts w:ascii="Calibri" w:eastAsia="Times New Roman" w:hAnsi="Calibri" w:cs="Calibri"/>
                <w:color w:val="000000"/>
                <w:lang w:eastAsia="da-DK"/>
              </w:rPr>
              <w:t> </w:t>
            </w:r>
          </w:p>
        </w:tc>
        <w:tc>
          <w:tcPr>
            <w:tcW w:w="1237" w:type="dxa"/>
            <w:tcBorders>
              <w:top w:val="nil"/>
              <w:left w:val="nil"/>
              <w:bottom w:val="nil"/>
              <w:right w:val="single" w:sz="4" w:space="0" w:color="auto"/>
            </w:tcBorders>
            <w:noWrap/>
            <w:vAlign w:val="bottom"/>
            <w:hideMark/>
          </w:tcPr>
          <w:p w14:paraId="2C2FC008" w14:textId="77777777" w:rsidR="00CD6655" w:rsidRPr="00CD6655" w:rsidRDefault="00CD6655" w:rsidP="00CD6655">
            <w:pPr>
              <w:jc w:val="left"/>
              <w:rPr>
                <w:rFonts w:ascii="Calibri" w:eastAsia="Times New Roman" w:hAnsi="Calibri" w:cs="Calibri"/>
                <w:color w:val="000000"/>
                <w:lang w:eastAsia="da-DK"/>
              </w:rPr>
            </w:pPr>
            <w:r w:rsidRPr="00CD6655">
              <w:rPr>
                <w:rFonts w:ascii="Calibri" w:eastAsia="Times New Roman" w:hAnsi="Calibri" w:cs="Calibri"/>
                <w:color w:val="000000"/>
                <w:lang w:eastAsia="da-DK"/>
              </w:rPr>
              <w:t> </w:t>
            </w:r>
          </w:p>
        </w:tc>
        <w:tc>
          <w:tcPr>
            <w:tcW w:w="1243" w:type="dxa"/>
            <w:tcBorders>
              <w:top w:val="nil"/>
              <w:left w:val="nil"/>
              <w:bottom w:val="nil"/>
              <w:right w:val="single" w:sz="4" w:space="0" w:color="auto"/>
            </w:tcBorders>
            <w:noWrap/>
            <w:vAlign w:val="bottom"/>
            <w:hideMark/>
          </w:tcPr>
          <w:p w14:paraId="3EE6BD63" w14:textId="77777777" w:rsidR="00CD6655" w:rsidRPr="00CD6655" w:rsidRDefault="00CD6655" w:rsidP="00CD6655">
            <w:pPr>
              <w:jc w:val="left"/>
              <w:rPr>
                <w:rFonts w:ascii="Calibri" w:eastAsia="Times New Roman" w:hAnsi="Calibri" w:cs="Calibri"/>
                <w:color w:val="000000"/>
                <w:lang w:eastAsia="da-DK"/>
              </w:rPr>
            </w:pPr>
            <w:r w:rsidRPr="00CD6655">
              <w:rPr>
                <w:rFonts w:ascii="Calibri" w:eastAsia="Times New Roman" w:hAnsi="Calibri" w:cs="Calibri"/>
                <w:color w:val="000000"/>
                <w:lang w:eastAsia="da-DK"/>
              </w:rPr>
              <w:t> </w:t>
            </w:r>
          </w:p>
        </w:tc>
        <w:tc>
          <w:tcPr>
            <w:tcW w:w="1260" w:type="dxa"/>
            <w:tcBorders>
              <w:top w:val="nil"/>
              <w:left w:val="nil"/>
              <w:bottom w:val="nil"/>
              <w:right w:val="single" w:sz="4" w:space="0" w:color="auto"/>
            </w:tcBorders>
            <w:noWrap/>
            <w:vAlign w:val="bottom"/>
            <w:hideMark/>
          </w:tcPr>
          <w:p w14:paraId="34FC4792" w14:textId="77777777" w:rsidR="00CD6655" w:rsidRPr="00CD6655" w:rsidRDefault="00CD6655" w:rsidP="00CD6655">
            <w:pPr>
              <w:jc w:val="left"/>
              <w:rPr>
                <w:rFonts w:ascii="Calibri" w:eastAsia="Times New Roman" w:hAnsi="Calibri" w:cs="Calibri"/>
                <w:color w:val="000000"/>
                <w:lang w:eastAsia="da-DK"/>
              </w:rPr>
            </w:pPr>
            <w:r w:rsidRPr="00CD6655">
              <w:rPr>
                <w:rFonts w:ascii="Calibri" w:eastAsia="Times New Roman" w:hAnsi="Calibri" w:cs="Calibri"/>
                <w:color w:val="000000"/>
                <w:lang w:eastAsia="da-DK"/>
              </w:rPr>
              <w:t> </w:t>
            </w:r>
          </w:p>
        </w:tc>
      </w:tr>
      <w:tr w:rsidR="00CD6655" w:rsidRPr="00CD6655" w14:paraId="0D8E4C66" w14:textId="77777777" w:rsidTr="00CD6655">
        <w:trPr>
          <w:trHeight w:val="290"/>
        </w:trPr>
        <w:tc>
          <w:tcPr>
            <w:tcW w:w="4957" w:type="dxa"/>
            <w:tcBorders>
              <w:top w:val="nil"/>
              <w:left w:val="single" w:sz="4" w:space="0" w:color="auto"/>
              <w:bottom w:val="nil"/>
              <w:right w:val="single" w:sz="4" w:space="0" w:color="auto"/>
            </w:tcBorders>
            <w:noWrap/>
            <w:vAlign w:val="bottom"/>
            <w:hideMark/>
          </w:tcPr>
          <w:p w14:paraId="71F539C3" w14:textId="77777777" w:rsidR="00CD6655" w:rsidRPr="00CD6655" w:rsidRDefault="00CD6655" w:rsidP="00CD6655">
            <w:pPr>
              <w:jc w:val="left"/>
              <w:rPr>
                <w:rFonts w:ascii="Calibri" w:eastAsia="Times New Roman" w:hAnsi="Calibri" w:cs="Calibri"/>
                <w:color w:val="000000"/>
                <w:lang w:eastAsia="da-DK"/>
              </w:rPr>
            </w:pPr>
            <w:r w:rsidRPr="00CD6655">
              <w:rPr>
                <w:rFonts w:ascii="Calibri" w:eastAsia="Times New Roman" w:hAnsi="Calibri" w:cs="Calibri"/>
                <w:color w:val="000000"/>
                <w:lang w:eastAsia="da-DK"/>
              </w:rPr>
              <w:t> </w:t>
            </w:r>
          </w:p>
        </w:tc>
        <w:tc>
          <w:tcPr>
            <w:tcW w:w="1265" w:type="dxa"/>
            <w:tcBorders>
              <w:top w:val="nil"/>
              <w:left w:val="nil"/>
              <w:bottom w:val="nil"/>
              <w:right w:val="single" w:sz="4" w:space="0" w:color="auto"/>
            </w:tcBorders>
            <w:noWrap/>
            <w:vAlign w:val="bottom"/>
            <w:hideMark/>
          </w:tcPr>
          <w:p w14:paraId="67B5D8FC" w14:textId="77777777" w:rsidR="00CD6655" w:rsidRPr="00CD6655" w:rsidRDefault="00CD6655" w:rsidP="00CD6655">
            <w:pPr>
              <w:jc w:val="left"/>
              <w:rPr>
                <w:rFonts w:ascii="Calibri" w:eastAsia="Times New Roman" w:hAnsi="Calibri" w:cs="Calibri"/>
                <w:color w:val="000000"/>
                <w:lang w:eastAsia="da-DK"/>
              </w:rPr>
            </w:pPr>
            <w:r w:rsidRPr="00CD6655">
              <w:rPr>
                <w:rFonts w:ascii="Calibri" w:eastAsia="Times New Roman" w:hAnsi="Calibri" w:cs="Calibri"/>
                <w:color w:val="000000"/>
                <w:lang w:eastAsia="da-DK"/>
              </w:rPr>
              <w:t> </w:t>
            </w:r>
          </w:p>
        </w:tc>
        <w:tc>
          <w:tcPr>
            <w:tcW w:w="1237" w:type="dxa"/>
            <w:tcBorders>
              <w:top w:val="nil"/>
              <w:left w:val="nil"/>
              <w:bottom w:val="nil"/>
              <w:right w:val="single" w:sz="4" w:space="0" w:color="auto"/>
            </w:tcBorders>
            <w:noWrap/>
            <w:vAlign w:val="bottom"/>
            <w:hideMark/>
          </w:tcPr>
          <w:p w14:paraId="46523229" w14:textId="77777777" w:rsidR="00CD6655" w:rsidRPr="00CD6655" w:rsidRDefault="00CD6655" w:rsidP="00CD6655">
            <w:pPr>
              <w:jc w:val="left"/>
              <w:rPr>
                <w:rFonts w:ascii="Calibri" w:eastAsia="Times New Roman" w:hAnsi="Calibri" w:cs="Calibri"/>
                <w:color w:val="000000"/>
                <w:lang w:eastAsia="da-DK"/>
              </w:rPr>
            </w:pPr>
            <w:r w:rsidRPr="00CD6655">
              <w:rPr>
                <w:rFonts w:ascii="Calibri" w:eastAsia="Times New Roman" w:hAnsi="Calibri" w:cs="Calibri"/>
                <w:color w:val="000000"/>
                <w:lang w:eastAsia="da-DK"/>
              </w:rPr>
              <w:t> </w:t>
            </w:r>
          </w:p>
        </w:tc>
        <w:tc>
          <w:tcPr>
            <w:tcW w:w="1243" w:type="dxa"/>
            <w:tcBorders>
              <w:top w:val="nil"/>
              <w:left w:val="nil"/>
              <w:bottom w:val="nil"/>
              <w:right w:val="single" w:sz="4" w:space="0" w:color="auto"/>
            </w:tcBorders>
            <w:noWrap/>
            <w:vAlign w:val="bottom"/>
            <w:hideMark/>
          </w:tcPr>
          <w:p w14:paraId="5A5B16F9" w14:textId="77777777" w:rsidR="00CD6655" w:rsidRPr="00CD6655" w:rsidRDefault="00CD6655" w:rsidP="00CD6655">
            <w:pPr>
              <w:jc w:val="left"/>
              <w:rPr>
                <w:rFonts w:ascii="Calibri" w:eastAsia="Times New Roman" w:hAnsi="Calibri" w:cs="Calibri"/>
                <w:color w:val="000000"/>
                <w:lang w:eastAsia="da-DK"/>
              </w:rPr>
            </w:pPr>
            <w:r w:rsidRPr="00CD6655">
              <w:rPr>
                <w:rFonts w:ascii="Calibri" w:eastAsia="Times New Roman" w:hAnsi="Calibri" w:cs="Calibri"/>
                <w:color w:val="000000"/>
                <w:lang w:eastAsia="da-DK"/>
              </w:rPr>
              <w:t> </w:t>
            </w:r>
          </w:p>
        </w:tc>
        <w:tc>
          <w:tcPr>
            <w:tcW w:w="1260" w:type="dxa"/>
            <w:tcBorders>
              <w:top w:val="nil"/>
              <w:left w:val="nil"/>
              <w:bottom w:val="nil"/>
              <w:right w:val="single" w:sz="4" w:space="0" w:color="auto"/>
            </w:tcBorders>
            <w:noWrap/>
            <w:vAlign w:val="bottom"/>
            <w:hideMark/>
          </w:tcPr>
          <w:p w14:paraId="738D449E" w14:textId="77777777" w:rsidR="00CD6655" w:rsidRPr="00CD6655" w:rsidRDefault="00CD6655" w:rsidP="00CD6655">
            <w:pPr>
              <w:jc w:val="left"/>
              <w:rPr>
                <w:rFonts w:ascii="Calibri" w:eastAsia="Times New Roman" w:hAnsi="Calibri" w:cs="Calibri"/>
                <w:color w:val="000000"/>
                <w:lang w:eastAsia="da-DK"/>
              </w:rPr>
            </w:pPr>
            <w:r w:rsidRPr="00CD6655">
              <w:rPr>
                <w:rFonts w:ascii="Calibri" w:eastAsia="Times New Roman" w:hAnsi="Calibri" w:cs="Calibri"/>
                <w:color w:val="000000"/>
                <w:lang w:eastAsia="da-DK"/>
              </w:rPr>
              <w:t> </w:t>
            </w:r>
          </w:p>
        </w:tc>
      </w:tr>
      <w:tr w:rsidR="00CD6655" w:rsidRPr="00CD6655" w14:paraId="0B194494" w14:textId="77777777" w:rsidTr="00CD6655">
        <w:trPr>
          <w:trHeight w:val="290"/>
        </w:trPr>
        <w:tc>
          <w:tcPr>
            <w:tcW w:w="4957" w:type="dxa"/>
            <w:tcBorders>
              <w:top w:val="nil"/>
              <w:left w:val="single" w:sz="4" w:space="0" w:color="auto"/>
              <w:bottom w:val="nil"/>
              <w:right w:val="single" w:sz="4" w:space="0" w:color="auto"/>
            </w:tcBorders>
            <w:noWrap/>
            <w:vAlign w:val="bottom"/>
            <w:hideMark/>
          </w:tcPr>
          <w:p w14:paraId="2715A738" w14:textId="77777777" w:rsidR="00CD6655" w:rsidRPr="00CD6655" w:rsidRDefault="00CD6655" w:rsidP="00CD6655">
            <w:pPr>
              <w:jc w:val="left"/>
              <w:rPr>
                <w:rFonts w:ascii="Calibri" w:eastAsia="Times New Roman" w:hAnsi="Calibri" w:cs="Calibri"/>
                <w:color w:val="000000"/>
                <w:lang w:eastAsia="da-DK"/>
              </w:rPr>
            </w:pPr>
            <w:r w:rsidRPr="00CD6655">
              <w:rPr>
                <w:rFonts w:ascii="Calibri" w:eastAsia="Times New Roman" w:hAnsi="Calibri" w:cs="Calibri"/>
                <w:color w:val="000000"/>
                <w:lang w:eastAsia="da-DK"/>
              </w:rPr>
              <w:t> </w:t>
            </w:r>
          </w:p>
        </w:tc>
        <w:tc>
          <w:tcPr>
            <w:tcW w:w="1265" w:type="dxa"/>
            <w:tcBorders>
              <w:top w:val="nil"/>
              <w:left w:val="nil"/>
              <w:bottom w:val="nil"/>
              <w:right w:val="single" w:sz="4" w:space="0" w:color="auto"/>
            </w:tcBorders>
            <w:noWrap/>
            <w:vAlign w:val="bottom"/>
            <w:hideMark/>
          </w:tcPr>
          <w:p w14:paraId="04BCD1BC" w14:textId="77777777" w:rsidR="00CD6655" w:rsidRPr="00CD6655" w:rsidRDefault="00CD6655" w:rsidP="00CD6655">
            <w:pPr>
              <w:jc w:val="left"/>
              <w:rPr>
                <w:rFonts w:ascii="Calibri" w:eastAsia="Times New Roman" w:hAnsi="Calibri" w:cs="Calibri"/>
                <w:color w:val="000000"/>
                <w:lang w:eastAsia="da-DK"/>
              </w:rPr>
            </w:pPr>
            <w:r w:rsidRPr="00CD6655">
              <w:rPr>
                <w:rFonts w:ascii="Calibri" w:eastAsia="Times New Roman" w:hAnsi="Calibri" w:cs="Calibri"/>
                <w:color w:val="000000"/>
                <w:lang w:eastAsia="da-DK"/>
              </w:rPr>
              <w:t> </w:t>
            </w:r>
          </w:p>
        </w:tc>
        <w:tc>
          <w:tcPr>
            <w:tcW w:w="1237" w:type="dxa"/>
            <w:tcBorders>
              <w:top w:val="nil"/>
              <w:left w:val="nil"/>
              <w:bottom w:val="nil"/>
              <w:right w:val="single" w:sz="4" w:space="0" w:color="auto"/>
            </w:tcBorders>
            <w:noWrap/>
            <w:vAlign w:val="bottom"/>
            <w:hideMark/>
          </w:tcPr>
          <w:p w14:paraId="5AC6CA39" w14:textId="77777777" w:rsidR="00CD6655" w:rsidRPr="00CD6655" w:rsidRDefault="00CD6655" w:rsidP="00CD6655">
            <w:pPr>
              <w:jc w:val="left"/>
              <w:rPr>
                <w:rFonts w:ascii="Calibri" w:eastAsia="Times New Roman" w:hAnsi="Calibri" w:cs="Calibri"/>
                <w:color w:val="000000"/>
                <w:lang w:eastAsia="da-DK"/>
              </w:rPr>
            </w:pPr>
            <w:r w:rsidRPr="00CD6655">
              <w:rPr>
                <w:rFonts w:ascii="Calibri" w:eastAsia="Times New Roman" w:hAnsi="Calibri" w:cs="Calibri"/>
                <w:color w:val="000000"/>
                <w:lang w:eastAsia="da-DK"/>
              </w:rPr>
              <w:t> </w:t>
            </w:r>
          </w:p>
        </w:tc>
        <w:tc>
          <w:tcPr>
            <w:tcW w:w="1243" w:type="dxa"/>
            <w:tcBorders>
              <w:top w:val="nil"/>
              <w:left w:val="nil"/>
              <w:bottom w:val="nil"/>
              <w:right w:val="single" w:sz="4" w:space="0" w:color="auto"/>
            </w:tcBorders>
            <w:noWrap/>
            <w:vAlign w:val="bottom"/>
            <w:hideMark/>
          </w:tcPr>
          <w:p w14:paraId="1748DE00" w14:textId="77777777" w:rsidR="00CD6655" w:rsidRPr="00CD6655" w:rsidRDefault="00CD6655" w:rsidP="00CD6655">
            <w:pPr>
              <w:jc w:val="left"/>
              <w:rPr>
                <w:rFonts w:ascii="Calibri" w:eastAsia="Times New Roman" w:hAnsi="Calibri" w:cs="Calibri"/>
                <w:color w:val="000000"/>
                <w:lang w:eastAsia="da-DK"/>
              </w:rPr>
            </w:pPr>
            <w:r w:rsidRPr="00CD6655">
              <w:rPr>
                <w:rFonts w:ascii="Calibri" w:eastAsia="Times New Roman" w:hAnsi="Calibri" w:cs="Calibri"/>
                <w:color w:val="000000"/>
                <w:lang w:eastAsia="da-DK"/>
              </w:rPr>
              <w:t> </w:t>
            </w:r>
          </w:p>
        </w:tc>
        <w:tc>
          <w:tcPr>
            <w:tcW w:w="1260" w:type="dxa"/>
            <w:tcBorders>
              <w:top w:val="nil"/>
              <w:left w:val="nil"/>
              <w:bottom w:val="nil"/>
              <w:right w:val="single" w:sz="4" w:space="0" w:color="auto"/>
            </w:tcBorders>
            <w:noWrap/>
            <w:vAlign w:val="bottom"/>
            <w:hideMark/>
          </w:tcPr>
          <w:p w14:paraId="6179720D" w14:textId="77777777" w:rsidR="00CD6655" w:rsidRPr="00CD6655" w:rsidRDefault="00CD6655" w:rsidP="00CD6655">
            <w:pPr>
              <w:jc w:val="left"/>
              <w:rPr>
                <w:rFonts w:ascii="Calibri" w:eastAsia="Times New Roman" w:hAnsi="Calibri" w:cs="Calibri"/>
                <w:color w:val="000000"/>
                <w:lang w:eastAsia="da-DK"/>
              </w:rPr>
            </w:pPr>
            <w:r w:rsidRPr="00CD6655">
              <w:rPr>
                <w:rFonts w:ascii="Calibri" w:eastAsia="Times New Roman" w:hAnsi="Calibri" w:cs="Calibri"/>
                <w:color w:val="000000"/>
                <w:lang w:eastAsia="da-DK"/>
              </w:rPr>
              <w:t> </w:t>
            </w:r>
          </w:p>
        </w:tc>
      </w:tr>
      <w:tr w:rsidR="00CD6655" w:rsidRPr="00CD6655" w14:paraId="3E96B931" w14:textId="77777777" w:rsidTr="00CD6655">
        <w:trPr>
          <w:trHeight w:val="290"/>
        </w:trPr>
        <w:tc>
          <w:tcPr>
            <w:tcW w:w="4957" w:type="dxa"/>
            <w:tcBorders>
              <w:top w:val="nil"/>
              <w:left w:val="single" w:sz="4" w:space="0" w:color="auto"/>
              <w:bottom w:val="nil"/>
              <w:right w:val="single" w:sz="4" w:space="0" w:color="auto"/>
            </w:tcBorders>
            <w:noWrap/>
            <w:vAlign w:val="bottom"/>
            <w:hideMark/>
          </w:tcPr>
          <w:p w14:paraId="63688BCC" w14:textId="77777777" w:rsidR="00CD6655" w:rsidRPr="00CD6655" w:rsidRDefault="00CD6655" w:rsidP="00CD6655">
            <w:pPr>
              <w:jc w:val="left"/>
              <w:rPr>
                <w:rFonts w:ascii="Calibri" w:eastAsia="Times New Roman" w:hAnsi="Calibri" w:cs="Calibri"/>
                <w:color w:val="000000"/>
                <w:lang w:eastAsia="da-DK"/>
              </w:rPr>
            </w:pPr>
            <w:r w:rsidRPr="00CD6655">
              <w:rPr>
                <w:rFonts w:ascii="Calibri" w:eastAsia="Times New Roman" w:hAnsi="Calibri" w:cs="Calibri"/>
                <w:color w:val="000000"/>
                <w:lang w:eastAsia="da-DK"/>
              </w:rPr>
              <w:t> </w:t>
            </w:r>
          </w:p>
        </w:tc>
        <w:tc>
          <w:tcPr>
            <w:tcW w:w="1265" w:type="dxa"/>
            <w:tcBorders>
              <w:top w:val="nil"/>
              <w:left w:val="nil"/>
              <w:bottom w:val="nil"/>
              <w:right w:val="single" w:sz="4" w:space="0" w:color="auto"/>
            </w:tcBorders>
            <w:noWrap/>
            <w:vAlign w:val="bottom"/>
            <w:hideMark/>
          </w:tcPr>
          <w:p w14:paraId="3CC80D7E" w14:textId="77777777" w:rsidR="00CD6655" w:rsidRPr="00CD6655" w:rsidRDefault="00CD6655" w:rsidP="00CD6655">
            <w:pPr>
              <w:jc w:val="left"/>
              <w:rPr>
                <w:rFonts w:ascii="Calibri" w:eastAsia="Times New Roman" w:hAnsi="Calibri" w:cs="Calibri"/>
                <w:color w:val="000000"/>
                <w:lang w:eastAsia="da-DK"/>
              </w:rPr>
            </w:pPr>
            <w:r w:rsidRPr="00CD6655">
              <w:rPr>
                <w:rFonts w:ascii="Calibri" w:eastAsia="Times New Roman" w:hAnsi="Calibri" w:cs="Calibri"/>
                <w:color w:val="000000"/>
                <w:lang w:eastAsia="da-DK"/>
              </w:rPr>
              <w:t> </w:t>
            </w:r>
          </w:p>
        </w:tc>
        <w:tc>
          <w:tcPr>
            <w:tcW w:w="1237" w:type="dxa"/>
            <w:tcBorders>
              <w:top w:val="nil"/>
              <w:left w:val="nil"/>
              <w:bottom w:val="nil"/>
              <w:right w:val="single" w:sz="4" w:space="0" w:color="auto"/>
            </w:tcBorders>
            <w:noWrap/>
            <w:vAlign w:val="bottom"/>
            <w:hideMark/>
          </w:tcPr>
          <w:p w14:paraId="61BA6254" w14:textId="77777777" w:rsidR="00CD6655" w:rsidRPr="00CD6655" w:rsidRDefault="00CD6655" w:rsidP="00CD6655">
            <w:pPr>
              <w:jc w:val="left"/>
              <w:rPr>
                <w:rFonts w:ascii="Calibri" w:eastAsia="Times New Roman" w:hAnsi="Calibri" w:cs="Calibri"/>
                <w:color w:val="000000"/>
                <w:lang w:eastAsia="da-DK"/>
              </w:rPr>
            </w:pPr>
            <w:r w:rsidRPr="00CD6655">
              <w:rPr>
                <w:rFonts w:ascii="Calibri" w:eastAsia="Times New Roman" w:hAnsi="Calibri" w:cs="Calibri"/>
                <w:color w:val="000000"/>
                <w:lang w:eastAsia="da-DK"/>
              </w:rPr>
              <w:t> </w:t>
            </w:r>
          </w:p>
        </w:tc>
        <w:tc>
          <w:tcPr>
            <w:tcW w:w="1243" w:type="dxa"/>
            <w:tcBorders>
              <w:top w:val="nil"/>
              <w:left w:val="nil"/>
              <w:bottom w:val="nil"/>
              <w:right w:val="single" w:sz="4" w:space="0" w:color="auto"/>
            </w:tcBorders>
            <w:noWrap/>
            <w:vAlign w:val="bottom"/>
            <w:hideMark/>
          </w:tcPr>
          <w:p w14:paraId="465B1C43" w14:textId="77777777" w:rsidR="00CD6655" w:rsidRPr="00CD6655" w:rsidRDefault="00CD6655" w:rsidP="00CD6655">
            <w:pPr>
              <w:jc w:val="left"/>
              <w:rPr>
                <w:rFonts w:ascii="Calibri" w:eastAsia="Times New Roman" w:hAnsi="Calibri" w:cs="Calibri"/>
                <w:color w:val="000000"/>
                <w:lang w:eastAsia="da-DK"/>
              </w:rPr>
            </w:pPr>
            <w:r w:rsidRPr="00CD6655">
              <w:rPr>
                <w:rFonts w:ascii="Calibri" w:eastAsia="Times New Roman" w:hAnsi="Calibri" w:cs="Calibri"/>
                <w:color w:val="000000"/>
                <w:lang w:eastAsia="da-DK"/>
              </w:rPr>
              <w:t> </w:t>
            </w:r>
          </w:p>
        </w:tc>
        <w:tc>
          <w:tcPr>
            <w:tcW w:w="1260" w:type="dxa"/>
            <w:tcBorders>
              <w:top w:val="nil"/>
              <w:left w:val="nil"/>
              <w:bottom w:val="nil"/>
              <w:right w:val="single" w:sz="4" w:space="0" w:color="auto"/>
            </w:tcBorders>
            <w:noWrap/>
            <w:vAlign w:val="bottom"/>
            <w:hideMark/>
          </w:tcPr>
          <w:p w14:paraId="305817D3" w14:textId="77777777" w:rsidR="00CD6655" w:rsidRPr="00CD6655" w:rsidRDefault="00CD6655" w:rsidP="00CD6655">
            <w:pPr>
              <w:jc w:val="left"/>
              <w:rPr>
                <w:rFonts w:ascii="Calibri" w:eastAsia="Times New Roman" w:hAnsi="Calibri" w:cs="Calibri"/>
                <w:color w:val="000000"/>
                <w:lang w:eastAsia="da-DK"/>
              </w:rPr>
            </w:pPr>
            <w:r w:rsidRPr="00CD6655">
              <w:rPr>
                <w:rFonts w:ascii="Calibri" w:eastAsia="Times New Roman" w:hAnsi="Calibri" w:cs="Calibri"/>
                <w:color w:val="000000"/>
                <w:lang w:eastAsia="da-DK"/>
              </w:rPr>
              <w:t> </w:t>
            </w:r>
          </w:p>
        </w:tc>
      </w:tr>
      <w:tr w:rsidR="00CD6655" w:rsidRPr="00CD6655" w14:paraId="5B669956" w14:textId="77777777" w:rsidTr="00CD6655">
        <w:trPr>
          <w:trHeight w:val="290"/>
        </w:trPr>
        <w:tc>
          <w:tcPr>
            <w:tcW w:w="4957" w:type="dxa"/>
            <w:tcBorders>
              <w:top w:val="nil"/>
              <w:left w:val="single" w:sz="4" w:space="0" w:color="auto"/>
              <w:bottom w:val="nil"/>
              <w:right w:val="single" w:sz="4" w:space="0" w:color="auto"/>
            </w:tcBorders>
            <w:noWrap/>
            <w:vAlign w:val="bottom"/>
            <w:hideMark/>
          </w:tcPr>
          <w:p w14:paraId="374B67D7" w14:textId="77777777" w:rsidR="00CD6655" w:rsidRPr="00CD6655" w:rsidRDefault="00CD6655" w:rsidP="00CD6655">
            <w:pPr>
              <w:jc w:val="left"/>
              <w:rPr>
                <w:rFonts w:ascii="Calibri" w:eastAsia="Times New Roman" w:hAnsi="Calibri" w:cs="Calibri"/>
                <w:color w:val="000000"/>
                <w:lang w:eastAsia="da-DK"/>
              </w:rPr>
            </w:pPr>
            <w:r w:rsidRPr="00CD6655">
              <w:rPr>
                <w:rFonts w:ascii="Calibri" w:eastAsia="Times New Roman" w:hAnsi="Calibri" w:cs="Calibri"/>
                <w:color w:val="000000"/>
                <w:lang w:eastAsia="da-DK"/>
              </w:rPr>
              <w:t> </w:t>
            </w:r>
          </w:p>
        </w:tc>
        <w:tc>
          <w:tcPr>
            <w:tcW w:w="1265" w:type="dxa"/>
            <w:tcBorders>
              <w:top w:val="nil"/>
              <w:left w:val="nil"/>
              <w:bottom w:val="nil"/>
              <w:right w:val="single" w:sz="4" w:space="0" w:color="auto"/>
            </w:tcBorders>
            <w:noWrap/>
            <w:vAlign w:val="bottom"/>
            <w:hideMark/>
          </w:tcPr>
          <w:p w14:paraId="62DB712E" w14:textId="77777777" w:rsidR="00CD6655" w:rsidRPr="00CD6655" w:rsidRDefault="00CD6655" w:rsidP="00CD6655">
            <w:pPr>
              <w:jc w:val="left"/>
              <w:rPr>
                <w:rFonts w:ascii="Calibri" w:eastAsia="Times New Roman" w:hAnsi="Calibri" w:cs="Calibri"/>
                <w:color w:val="000000"/>
                <w:lang w:eastAsia="da-DK"/>
              </w:rPr>
            </w:pPr>
            <w:r w:rsidRPr="00CD6655">
              <w:rPr>
                <w:rFonts w:ascii="Calibri" w:eastAsia="Times New Roman" w:hAnsi="Calibri" w:cs="Calibri"/>
                <w:color w:val="000000"/>
                <w:lang w:eastAsia="da-DK"/>
              </w:rPr>
              <w:t> </w:t>
            </w:r>
          </w:p>
        </w:tc>
        <w:tc>
          <w:tcPr>
            <w:tcW w:w="1237" w:type="dxa"/>
            <w:tcBorders>
              <w:top w:val="nil"/>
              <w:left w:val="nil"/>
              <w:bottom w:val="nil"/>
              <w:right w:val="single" w:sz="4" w:space="0" w:color="auto"/>
            </w:tcBorders>
            <w:noWrap/>
            <w:vAlign w:val="bottom"/>
            <w:hideMark/>
          </w:tcPr>
          <w:p w14:paraId="1791D5E5" w14:textId="77777777" w:rsidR="00CD6655" w:rsidRPr="00CD6655" w:rsidRDefault="00CD6655" w:rsidP="00CD6655">
            <w:pPr>
              <w:jc w:val="left"/>
              <w:rPr>
                <w:rFonts w:ascii="Calibri" w:eastAsia="Times New Roman" w:hAnsi="Calibri" w:cs="Calibri"/>
                <w:color w:val="000000"/>
                <w:lang w:eastAsia="da-DK"/>
              </w:rPr>
            </w:pPr>
            <w:r w:rsidRPr="00CD6655">
              <w:rPr>
                <w:rFonts w:ascii="Calibri" w:eastAsia="Times New Roman" w:hAnsi="Calibri" w:cs="Calibri"/>
                <w:color w:val="000000"/>
                <w:lang w:eastAsia="da-DK"/>
              </w:rPr>
              <w:t> </w:t>
            </w:r>
          </w:p>
        </w:tc>
        <w:tc>
          <w:tcPr>
            <w:tcW w:w="1243" w:type="dxa"/>
            <w:tcBorders>
              <w:top w:val="nil"/>
              <w:left w:val="nil"/>
              <w:bottom w:val="nil"/>
              <w:right w:val="single" w:sz="4" w:space="0" w:color="auto"/>
            </w:tcBorders>
            <w:noWrap/>
            <w:vAlign w:val="bottom"/>
            <w:hideMark/>
          </w:tcPr>
          <w:p w14:paraId="50C7600C" w14:textId="77777777" w:rsidR="00CD6655" w:rsidRPr="00CD6655" w:rsidRDefault="00CD6655" w:rsidP="00CD6655">
            <w:pPr>
              <w:jc w:val="left"/>
              <w:rPr>
                <w:rFonts w:ascii="Calibri" w:eastAsia="Times New Roman" w:hAnsi="Calibri" w:cs="Calibri"/>
                <w:color w:val="000000"/>
                <w:lang w:eastAsia="da-DK"/>
              </w:rPr>
            </w:pPr>
            <w:r w:rsidRPr="00CD6655">
              <w:rPr>
                <w:rFonts w:ascii="Calibri" w:eastAsia="Times New Roman" w:hAnsi="Calibri" w:cs="Calibri"/>
                <w:color w:val="000000"/>
                <w:lang w:eastAsia="da-DK"/>
              </w:rPr>
              <w:t> </w:t>
            </w:r>
          </w:p>
        </w:tc>
        <w:tc>
          <w:tcPr>
            <w:tcW w:w="1260" w:type="dxa"/>
            <w:tcBorders>
              <w:top w:val="nil"/>
              <w:left w:val="nil"/>
              <w:bottom w:val="nil"/>
              <w:right w:val="single" w:sz="4" w:space="0" w:color="auto"/>
            </w:tcBorders>
            <w:noWrap/>
            <w:vAlign w:val="bottom"/>
            <w:hideMark/>
          </w:tcPr>
          <w:p w14:paraId="0BBC8C7F" w14:textId="77777777" w:rsidR="00CD6655" w:rsidRPr="00CD6655" w:rsidRDefault="00CD6655" w:rsidP="00CD6655">
            <w:pPr>
              <w:jc w:val="left"/>
              <w:rPr>
                <w:rFonts w:ascii="Calibri" w:eastAsia="Times New Roman" w:hAnsi="Calibri" w:cs="Calibri"/>
                <w:color w:val="000000"/>
                <w:lang w:eastAsia="da-DK"/>
              </w:rPr>
            </w:pPr>
            <w:r w:rsidRPr="00CD6655">
              <w:rPr>
                <w:rFonts w:ascii="Calibri" w:eastAsia="Times New Roman" w:hAnsi="Calibri" w:cs="Calibri"/>
                <w:color w:val="000000"/>
                <w:lang w:eastAsia="da-DK"/>
              </w:rPr>
              <w:t> </w:t>
            </w:r>
          </w:p>
        </w:tc>
      </w:tr>
      <w:tr w:rsidR="00CD6655" w:rsidRPr="00CD6655" w14:paraId="51BC1405" w14:textId="77777777" w:rsidTr="00CD6655">
        <w:trPr>
          <w:trHeight w:val="290"/>
        </w:trPr>
        <w:tc>
          <w:tcPr>
            <w:tcW w:w="4957" w:type="dxa"/>
            <w:tcBorders>
              <w:top w:val="nil"/>
              <w:left w:val="single" w:sz="4" w:space="0" w:color="auto"/>
              <w:bottom w:val="single" w:sz="4" w:space="0" w:color="auto"/>
              <w:right w:val="single" w:sz="4" w:space="0" w:color="auto"/>
            </w:tcBorders>
            <w:noWrap/>
            <w:vAlign w:val="bottom"/>
            <w:hideMark/>
          </w:tcPr>
          <w:p w14:paraId="0A1550BC" w14:textId="77777777" w:rsidR="00CD6655" w:rsidRPr="00CD6655" w:rsidRDefault="00CD6655" w:rsidP="00CD6655">
            <w:pPr>
              <w:jc w:val="left"/>
              <w:rPr>
                <w:rFonts w:ascii="Calibri" w:eastAsia="Times New Roman" w:hAnsi="Calibri" w:cs="Calibri"/>
                <w:color w:val="000000"/>
                <w:lang w:eastAsia="da-DK"/>
              </w:rPr>
            </w:pPr>
            <w:r w:rsidRPr="00CD6655">
              <w:rPr>
                <w:rFonts w:ascii="Calibri" w:eastAsia="Times New Roman" w:hAnsi="Calibri" w:cs="Calibri"/>
                <w:color w:val="000000"/>
                <w:lang w:eastAsia="da-DK"/>
              </w:rPr>
              <w:t> </w:t>
            </w:r>
          </w:p>
        </w:tc>
        <w:tc>
          <w:tcPr>
            <w:tcW w:w="1265" w:type="dxa"/>
            <w:tcBorders>
              <w:top w:val="nil"/>
              <w:left w:val="nil"/>
              <w:bottom w:val="single" w:sz="4" w:space="0" w:color="auto"/>
              <w:right w:val="single" w:sz="4" w:space="0" w:color="auto"/>
            </w:tcBorders>
            <w:noWrap/>
            <w:vAlign w:val="bottom"/>
            <w:hideMark/>
          </w:tcPr>
          <w:p w14:paraId="6EC703A0" w14:textId="77777777" w:rsidR="00CD6655" w:rsidRPr="00CD6655" w:rsidRDefault="00CD6655" w:rsidP="00CD6655">
            <w:pPr>
              <w:jc w:val="left"/>
              <w:rPr>
                <w:rFonts w:ascii="Calibri" w:eastAsia="Times New Roman" w:hAnsi="Calibri" w:cs="Calibri"/>
                <w:color w:val="000000"/>
                <w:lang w:eastAsia="da-DK"/>
              </w:rPr>
            </w:pPr>
            <w:r w:rsidRPr="00CD6655">
              <w:rPr>
                <w:rFonts w:ascii="Calibri" w:eastAsia="Times New Roman" w:hAnsi="Calibri" w:cs="Calibri"/>
                <w:color w:val="000000"/>
                <w:lang w:eastAsia="da-DK"/>
              </w:rPr>
              <w:t> </w:t>
            </w:r>
          </w:p>
        </w:tc>
        <w:tc>
          <w:tcPr>
            <w:tcW w:w="1237" w:type="dxa"/>
            <w:tcBorders>
              <w:top w:val="nil"/>
              <w:left w:val="nil"/>
              <w:bottom w:val="single" w:sz="4" w:space="0" w:color="auto"/>
              <w:right w:val="single" w:sz="4" w:space="0" w:color="auto"/>
            </w:tcBorders>
            <w:noWrap/>
            <w:vAlign w:val="bottom"/>
            <w:hideMark/>
          </w:tcPr>
          <w:p w14:paraId="63E30E54" w14:textId="77777777" w:rsidR="00CD6655" w:rsidRPr="00CD6655" w:rsidRDefault="00CD6655" w:rsidP="00CD6655">
            <w:pPr>
              <w:jc w:val="left"/>
              <w:rPr>
                <w:rFonts w:ascii="Calibri" w:eastAsia="Times New Roman" w:hAnsi="Calibri" w:cs="Calibri"/>
                <w:color w:val="000000"/>
                <w:lang w:eastAsia="da-DK"/>
              </w:rPr>
            </w:pPr>
            <w:r w:rsidRPr="00CD6655">
              <w:rPr>
                <w:rFonts w:ascii="Calibri" w:eastAsia="Times New Roman" w:hAnsi="Calibri" w:cs="Calibri"/>
                <w:color w:val="000000"/>
                <w:lang w:eastAsia="da-DK"/>
              </w:rPr>
              <w:t> </w:t>
            </w:r>
          </w:p>
        </w:tc>
        <w:tc>
          <w:tcPr>
            <w:tcW w:w="1243" w:type="dxa"/>
            <w:tcBorders>
              <w:top w:val="nil"/>
              <w:left w:val="nil"/>
              <w:bottom w:val="single" w:sz="4" w:space="0" w:color="auto"/>
              <w:right w:val="single" w:sz="4" w:space="0" w:color="auto"/>
            </w:tcBorders>
            <w:noWrap/>
            <w:vAlign w:val="bottom"/>
            <w:hideMark/>
          </w:tcPr>
          <w:p w14:paraId="18A99A70" w14:textId="77777777" w:rsidR="00CD6655" w:rsidRPr="00CD6655" w:rsidRDefault="00CD6655" w:rsidP="00CD6655">
            <w:pPr>
              <w:jc w:val="left"/>
              <w:rPr>
                <w:rFonts w:ascii="Calibri" w:eastAsia="Times New Roman" w:hAnsi="Calibri" w:cs="Calibri"/>
                <w:color w:val="000000"/>
                <w:lang w:eastAsia="da-DK"/>
              </w:rPr>
            </w:pPr>
            <w:r w:rsidRPr="00CD6655">
              <w:rPr>
                <w:rFonts w:ascii="Calibri" w:eastAsia="Times New Roman" w:hAnsi="Calibri" w:cs="Calibri"/>
                <w:color w:val="000000"/>
                <w:lang w:eastAsia="da-DK"/>
              </w:rPr>
              <w:t> </w:t>
            </w:r>
          </w:p>
        </w:tc>
        <w:tc>
          <w:tcPr>
            <w:tcW w:w="1260" w:type="dxa"/>
            <w:tcBorders>
              <w:top w:val="nil"/>
              <w:left w:val="nil"/>
              <w:bottom w:val="nil"/>
              <w:right w:val="single" w:sz="4" w:space="0" w:color="auto"/>
            </w:tcBorders>
            <w:noWrap/>
            <w:vAlign w:val="bottom"/>
            <w:hideMark/>
          </w:tcPr>
          <w:p w14:paraId="3D968012" w14:textId="77777777" w:rsidR="00CD6655" w:rsidRPr="00CD6655" w:rsidRDefault="00CD6655" w:rsidP="00CD6655">
            <w:pPr>
              <w:jc w:val="left"/>
              <w:rPr>
                <w:rFonts w:ascii="Calibri" w:eastAsia="Times New Roman" w:hAnsi="Calibri" w:cs="Calibri"/>
                <w:color w:val="000000"/>
                <w:lang w:eastAsia="da-DK"/>
              </w:rPr>
            </w:pPr>
            <w:r w:rsidRPr="00CD6655">
              <w:rPr>
                <w:rFonts w:ascii="Calibri" w:eastAsia="Times New Roman" w:hAnsi="Calibri" w:cs="Calibri"/>
                <w:color w:val="000000"/>
                <w:lang w:eastAsia="da-DK"/>
              </w:rPr>
              <w:t> </w:t>
            </w:r>
          </w:p>
        </w:tc>
      </w:tr>
      <w:tr w:rsidR="00CD6655" w:rsidRPr="00CD6655" w14:paraId="35E89D79" w14:textId="77777777" w:rsidTr="00CD6655">
        <w:trPr>
          <w:trHeight w:val="290"/>
        </w:trPr>
        <w:tc>
          <w:tcPr>
            <w:tcW w:w="4957" w:type="dxa"/>
            <w:tcBorders>
              <w:top w:val="nil"/>
              <w:left w:val="single" w:sz="4" w:space="0" w:color="auto"/>
              <w:bottom w:val="nil"/>
              <w:right w:val="nil"/>
            </w:tcBorders>
            <w:shd w:val="clear" w:color="000000" w:fill="D9D9D9"/>
            <w:noWrap/>
            <w:vAlign w:val="bottom"/>
            <w:hideMark/>
          </w:tcPr>
          <w:p w14:paraId="3758E9B8" w14:textId="77777777" w:rsidR="00CD6655" w:rsidRPr="00CD6655" w:rsidRDefault="00CD6655" w:rsidP="00CD6655">
            <w:pPr>
              <w:jc w:val="left"/>
              <w:rPr>
                <w:rFonts w:ascii="Calibri" w:eastAsia="Times New Roman" w:hAnsi="Calibri" w:cs="Calibri"/>
                <w:b/>
                <w:bCs/>
                <w:color w:val="000000"/>
                <w:lang w:eastAsia="da-DK"/>
              </w:rPr>
            </w:pPr>
            <w:r w:rsidRPr="00CD6655">
              <w:rPr>
                <w:rFonts w:ascii="Calibri" w:eastAsia="Times New Roman" w:hAnsi="Calibri" w:cs="Calibri"/>
                <w:b/>
                <w:bCs/>
                <w:color w:val="000000"/>
                <w:lang w:eastAsia="da-DK"/>
              </w:rPr>
              <w:t>Udgifter i alt</w:t>
            </w:r>
          </w:p>
        </w:tc>
        <w:tc>
          <w:tcPr>
            <w:tcW w:w="1265" w:type="dxa"/>
            <w:tcBorders>
              <w:top w:val="nil"/>
              <w:left w:val="single" w:sz="4" w:space="0" w:color="auto"/>
              <w:bottom w:val="nil"/>
              <w:right w:val="single" w:sz="4" w:space="0" w:color="auto"/>
            </w:tcBorders>
            <w:shd w:val="clear" w:color="000000" w:fill="D9D9D9"/>
            <w:noWrap/>
            <w:vAlign w:val="bottom"/>
            <w:hideMark/>
          </w:tcPr>
          <w:p w14:paraId="690B12E1" w14:textId="77777777" w:rsidR="00CD6655" w:rsidRPr="00CD6655" w:rsidRDefault="00CD6655" w:rsidP="00CD6655">
            <w:pPr>
              <w:jc w:val="left"/>
              <w:rPr>
                <w:rFonts w:ascii="Calibri" w:eastAsia="Times New Roman" w:hAnsi="Calibri" w:cs="Calibri"/>
                <w:b/>
                <w:bCs/>
                <w:color w:val="000000"/>
                <w:lang w:eastAsia="da-DK"/>
              </w:rPr>
            </w:pPr>
            <w:r w:rsidRPr="00CD6655">
              <w:rPr>
                <w:rFonts w:ascii="Calibri" w:eastAsia="Times New Roman" w:hAnsi="Calibri" w:cs="Calibri"/>
                <w:b/>
                <w:bCs/>
                <w:color w:val="000000"/>
                <w:lang w:eastAsia="da-DK"/>
              </w:rPr>
              <w:t> </w:t>
            </w:r>
          </w:p>
        </w:tc>
        <w:tc>
          <w:tcPr>
            <w:tcW w:w="1237" w:type="dxa"/>
            <w:tcBorders>
              <w:top w:val="nil"/>
              <w:left w:val="nil"/>
              <w:bottom w:val="nil"/>
              <w:right w:val="single" w:sz="4" w:space="0" w:color="auto"/>
            </w:tcBorders>
            <w:shd w:val="clear" w:color="000000" w:fill="D9D9D9"/>
            <w:noWrap/>
            <w:vAlign w:val="bottom"/>
            <w:hideMark/>
          </w:tcPr>
          <w:p w14:paraId="68E0362D" w14:textId="77777777" w:rsidR="00CD6655" w:rsidRPr="00CD6655" w:rsidRDefault="00CD6655" w:rsidP="00CD6655">
            <w:pPr>
              <w:jc w:val="right"/>
              <w:rPr>
                <w:rFonts w:ascii="Calibri" w:eastAsia="Times New Roman" w:hAnsi="Calibri" w:cs="Calibri"/>
                <w:b/>
                <w:bCs/>
                <w:color w:val="000000"/>
                <w:lang w:eastAsia="da-DK"/>
              </w:rPr>
            </w:pPr>
            <w:r w:rsidRPr="00CD6655">
              <w:rPr>
                <w:rFonts w:ascii="Calibri" w:eastAsia="Times New Roman" w:hAnsi="Calibri" w:cs="Calibri"/>
                <w:b/>
                <w:bCs/>
                <w:color w:val="000000"/>
                <w:lang w:eastAsia="da-DK"/>
              </w:rPr>
              <w:t>154,15</w:t>
            </w:r>
          </w:p>
        </w:tc>
        <w:tc>
          <w:tcPr>
            <w:tcW w:w="1243" w:type="dxa"/>
            <w:tcBorders>
              <w:top w:val="nil"/>
              <w:left w:val="nil"/>
              <w:bottom w:val="nil"/>
              <w:right w:val="single" w:sz="4" w:space="0" w:color="auto"/>
            </w:tcBorders>
            <w:shd w:val="clear" w:color="000000" w:fill="D9D9D9"/>
            <w:noWrap/>
            <w:vAlign w:val="bottom"/>
            <w:hideMark/>
          </w:tcPr>
          <w:p w14:paraId="7C8B4086" w14:textId="77777777" w:rsidR="00CD6655" w:rsidRPr="00CD6655" w:rsidRDefault="00CD6655" w:rsidP="00CD6655">
            <w:pPr>
              <w:jc w:val="right"/>
              <w:rPr>
                <w:rFonts w:ascii="Calibri" w:eastAsia="Times New Roman" w:hAnsi="Calibri" w:cs="Calibri"/>
                <w:color w:val="000000"/>
                <w:lang w:eastAsia="da-DK"/>
              </w:rPr>
            </w:pPr>
            <w:r w:rsidRPr="00CD6655">
              <w:rPr>
                <w:rFonts w:ascii="Calibri" w:eastAsia="Times New Roman" w:hAnsi="Calibri" w:cs="Calibri"/>
                <w:color w:val="000000"/>
                <w:lang w:eastAsia="da-DK"/>
              </w:rPr>
              <w:t>99,99</w:t>
            </w:r>
          </w:p>
        </w:tc>
        <w:tc>
          <w:tcPr>
            <w:tcW w:w="1260" w:type="dxa"/>
            <w:tcBorders>
              <w:top w:val="single" w:sz="4" w:space="0" w:color="auto"/>
              <w:left w:val="nil"/>
              <w:bottom w:val="nil"/>
              <w:right w:val="single" w:sz="4" w:space="0" w:color="auto"/>
            </w:tcBorders>
            <w:shd w:val="clear" w:color="000000" w:fill="D9D9D9"/>
            <w:noWrap/>
            <w:vAlign w:val="bottom"/>
            <w:hideMark/>
          </w:tcPr>
          <w:p w14:paraId="05374F44" w14:textId="77777777" w:rsidR="00CD6655" w:rsidRPr="00CD6655" w:rsidRDefault="00CD6655" w:rsidP="00CD6655">
            <w:pPr>
              <w:jc w:val="right"/>
              <w:rPr>
                <w:rFonts w:ascii="Calibri" w:eastAsia="Times New Roman" w:hAnsi="Calibri" w:cs="Calibri"/>
                <w:color w:val="000000"/>
                <w:lang w:eastAsia="da-DK"/>
              </w:rPr>
            </w:pPr>
            <w:r w:rsidRPr="00CD6655">
              <w:rPr>
                <w:rFonts w:ascii="Calibri" w:eastAsia="Times New Roman" w:hAnsi="Calibri" w:cs="Calibri"/>
                <w:color w:val="000000"/>
                <w:lang w:eastAsia="da-DK"/>
              </w:rPr>
              <w:t>2,12</w:t>
            </w:r>
          </w:p>
        </w:tc>
      </w:tr>
      <w:tr w:rsidR="00CD6655" w:rsidRPr="00CD6655" w14:paraId="00171896" w14:textId="77777777" w:rsidTr="00CD6655">
        <w:trPr>
          <w:trHeight w:val="290"/>
        </w:trPr>
        <w:tc>
          <w:tcPr>
            <w:tcW w:w="4957" w:type="dxa"/>
            <w:tcBorders>
              <w:top w:val="nil"/>
              <w:left w:val="single" w:sz="4" w:space="0" w:color="auto"/>
              <w:bottom w:val="single" w:sz="4" w:space="0" w:color="auto"/>
              <w:right w:val="nil"/>
            </w:tcBorders>
            <w:shd w:val="clear" w:color="000000" w:fill="D9D9D9"/>
            <w:noWrap/>
            <w:vAlign w:val="bottom"/>
            <w:hideMark/>
          </w:tcPr>
          <w:p w14:paraId="37EE0685" w14:textId="77777777" w:rsidR="00CD6655" w:rsidRPr="00CD6655" w:rsidRDefault="00CD6655" w:rsidP="00CD6655">
            <w:pPr>
              <w:jc w:val="left"/>
              <w:rPr>
                <w:rFonts w:ascii="Calibri" w:eastAsia="Times New Roman" w:hAnsi="Calibri" w:cs="Calibri"/>
                <w:b/>
                <w:bCs/>
                <w:color w:val="000000"/>
                <w:lang w:eastAsia="da-DK"/>
              </w:rPr>
            </w:pPr>
            <w:r w:rsidRPr="00CD6655">
              <w:rPr>
                <w:rFonts w:ascii="Calibri" w:eastAsia="Times New Roman" w:hAnsi="Calibri" w:cs="Calibri"/>
                <w:b/>
                <w:bCs/>
                <w:color w:val="000000"/>
                <w:lang w:eastAsia="da-DK"/>
              </w:rPr>
              <w:t>Overskud/underskud</w:t>
            </w:r>
          </w:p>
        </w:tc>
        <w:tc>
          <w:tcPr>
            <w:tcW w:w="1265" w:type="dxa"/>
            <w:tcBorders>
              <w:top w:val="nil"/>
              <w:left w:val="single" w:sz="4" w:space="0" w:color="auto"/>
              <w:bottom w:val="single" w:sz="4" w:space="0" w:color="auto"/>
              <w:right w:val="single" w:sz="4" w:space="0" w:color="auto"/>
            </w:tcBorders>
            <w:shd w:val="clear" w:color="000000" w:fill="D9D9D9"/>
            <w:noWrap/>
            <w:vAlign w:val="bottom"/>
            <w:hideMark/>
          </w:tcPr>
          <w:p w14:paraId="417CF4CF" w14:textId="77777777" w:rsidR="00CD6655" w:rsidRPr="00CD6655" w:rsidRDefault="00CD6655" w:rsidP="00CD6655">
            <w:pPr>
              <w:jc w:val="left"/>
              <w:rPr>
                <w:rFonts w:ascii="Calibri" w:eastAsia="Times New Roman" w:hAnsi="Calibri" w:cs="Calibri"/>
                <w:b/>
                <w:bCs/>
                <w:color w:val="000000"/>
                <w:lang w:eastAsia="da-DK"/>
              </w:rPr>
            </w:pPr>
            <w:r w:rsidRPr="00CD6655">
              <w:rPr>
                <w:rFonts w:ascii="Calibri" w:eastAsia="Times New Roman" w:hAnsi="Calibri" w:cs="Calibri"/>
                <w:b/>
                <w:bCs/>
                <w:color w:val="000000"/>
                <w:lang w:eastAsia="da-DK"/>
              </w:rPr>
              <w:t> </w:t>
            </w:r>
          </w:p>
        </w:tc>
        <w:tc>
          <w:tcPr>
            <w:tcW w:w="1237" w:type="dxa"/>
            <w:tcBorders>
              <w:top w:val="nil"/>
              <w:left w:val="nil"/>
              <w:bottom w:val="single" w:sz="4" w:space="0" w:color="auto"/>
              <w:right w:val="single" w:sz="4" w:space="0" w:color="auto"/>
            </w:tcBorders>
            <w:shd w:val="clear" w:color="000000" w:fill="D9D9D9"/>
            <w:noWrap/>
            <w:vAlign w:val="bottom"/>
            <w:hideMark/>
          </w:tcPr>
          <w:p w14:paraId="71C87087" w14:textId="77777777" w:rsidR="00CD6655" w:rsidRPr="00CD6655" w:rsidRDefault="00CD6655" w:rsidP="00CD6655">
            <w:pPr>
              <w:jc w:val="right"/>
              <w:rPr>
                <w:rFonts w:ascii="Calibri" w:eastAsia="Times New Roman" w:hAnsi="Calibri" w:cs="Calibri"/>
                <w:b/>
                <w:bCs/>
                <w:color w:val="000000"/>
                <w:lang w:eastAsia="da-DK"/>
              </w:rPr>
            </w:pPr>
            <w:r w:rsidRPr="00CD6655">
              <w:rPr>
                <w:rFonts w:ascii="Calibri" w:eastAsia="Times New Roman" w:hAnsi="Calibri" w:cs="Calibri"/>
                <w:b/>
                <w:bCs/>
                <w:color w:val="000000"/>
                <w:lang w:eastAsia="da-DK"/>
              </w:rPr>
              <w:t>0,02</w:t>
            </w:r>
          </w:p>
        </w:tc>
        <w:tc>
          <w:tcPr>
            <w:tcW w:w="1243" w:type="dxa"/>
            <w:tcBorders>
              <w:top w:val="nil"/>
              <w:left w:val="nil"/>
              <w:bottom w:val="single" w:sz="4" w:space="0" w:color="auto"/>
              <w:right w:val="single" w:sz="4" w:space="0" w:color="auto"/>
            </w:tcBorders>
            <w:shd w:val="clear" w:color="000000" w:fill="D9D9D9"/>
            <w:noWrap/>
            <w:vAlign w:val="bottom"/>
            <w:hideMark/>
          </w:tcPr>
          <w:p w14:paraId="3191E840" w14:textId="77777777" w:rsidR="00CD6655" w:rsidRPr="00CD6655" w:rsidRDefault="00CD6655" w:rsidP="00CD6655">
            <w:pPr>
              <w:jc w:val="right"/>
              <w:rPr>
                <w:rFonts w:ascii="Calibri" w:eastAsia="Times New Roman" w:hAnsi="Calibri" w:cs="Calibri"/>
                <w:color w:val="000000"/>
                <w:lang w:eastAsia="da-DK"/>
              </w:rPr>
            </w:pPr>
            <w:r w:rsidRPr="00CD6655">
              <w:rPr>
                <w:rFonts w:ascii="Calibri" w:eastAsia="Times New Roman" w:hAnsi="Calibri" w:cs="Calibri"/>
                <w:color w:val="000000"/>
                <w:lang w:eastAsia="da-DK"/>
              </w:rPr>
              <w:t>0,01</w:t>
            </w:r>
          </w:p>
        </w:tc>
        <w:tc>
          <w:tcPr>
            <w:tcW w:w="1260" w:type="dxa"/>
            <w:tcBorders>
              <w:top w:val="nil"/>
              <w:left w:val="nil"/>
              <w:bottom w:val="single" w:sz="4" w:space="0" w:color="auto"/>
              <w:right w:val="single" w:sz="4" w:space="0" w:color="auto"/>
            </w:tcBorders>
            <w:shd w:val="clear" w:color="000000" w:fill="D9D9D9"/>
            <w:noWrap/>
            <w:vAlign w:val="bottom"/>
            <w:hideMark/>
          </w:tcPr>
          <w:p w14:paraId="4587A6CE" w14:textId="77777777" w:rsidR="00CD6655" w:rsidRPr="00CD6655" w:rsidRDefault="00CD6655" w:rsidP="00CD6655">
            <w:pPr>
              <w:jc w:val="right"/>
              <w:rPr>
                <w:rFonts w:ascii="Calibri" w:eastAsia="Times New Roman" w:hAnsi="Calibri" w:cs="Calibri"/>
                <w:color w:val="000000"/>
                <w:lang w:eastAsia="da-DK"/>
              </w:rPr>
            </w:pPr>
            <w:r w:rsidRPr="00CD6655">
              <w:rPr>
                <w:rFonts w:ascii="Calibri" w:eastAsia="Times New Roman" w:hAnsi="Calibri" w:cs="Calibri"/>
                <w:color w:val="000000"/>
                <w:lang w:eastAsia="da-DK"/>
              </w:rPr>
              <w:t>0,00</w:t>
            </w:r>
          </w:p>
        </w:tc>
      </w:tr>
    </w:tbl>
    <w:tbl>
      <w:tblPr>
        <w:tblW w:w="8674" w:type="dxa"/>
        <w:tblLayout w:type="fixed"/>
        <w:tblCellMar>
          <w:left w:w="70" w:type="dxa"/>
          <w:right w:w="70" w:type="dxa"/>
        </w:tblCellMar>
        <w:tblLook w:val="0000" w:firstRow="0" w:lastRow="0" w:firstColumn="0" w:lastColumn="0" w:noHBand="0" w:noVBand="0"/>
      </w:tblPr>
      <w:tblGrid>
        <w:gridCol w:w="637"/>
        <w:gridCol w:w="8037"/>
      </w:tblGrid>
      <w:tr w:rsidR="007742E8" w:rsidRPr="001F723F" w14:paraId="55D6F623" w14:textId="77777777" w:rsidTr="003B04BB">
        <w:trPr>
          <w:cantSplit/>
        </w:trPr>
        <w:tc>
          <w:tcPr>
            <w:tcW w:w="637" w:type="dxa"/>
          </w:tcPr>
          <w:p w14:paraId="1F425451" w14:textId="77777777" w:rsidR="007742E8" w:rsidRPr="001F723F" w:rsidRDefault="007742E8" w:rsidP="003B04BB">
            <w:pPr>
              <w:rPr>
                <w:rFonts w:cstheme="minorHAnsi"/>
                <w:kern w:val="24"/>
              </w:rPr>
            </w:pPr>
            <w:r w:rsidRPr="001F723F">
              <w:rPr>
                <w:rFonts w:cstheme="minorHAnsi"/>
              </w:rPr>
              <w:br w:type="page"/>
            </w:r>
          </w:p>
        </w:tc>
        <w:tc>
          <w:tcPr>
            <w:tcW w:w="8037" w:type="dxa"/>
          </w:tcPr>
          <w:p w14:paraId="4EA97414" w14:textId="77777777" w:rsidR="007742E8" w:rsidRPr="001F723F" w:rsidRDefault="007742E8" w:rsidP="003B04BB">
            <w:pPr>
              <w:rPr>
                <w:rFonts w:cstheme="minorHAnsi"/>
                <w:kern w:val="24"/>
              </w:rPr>
            </w:pPr>
          </w:p>
        </w:tc>
      </w:tr>
      <w:tr w:rsidR="007742E8" w:rsidRPr="001F723F" w14:paraId="27A52246" w14:textId="77777777" w:rsidTr="003B04BB">
        <w:trPr>
          <w:cantSplit/>
        </w:trPr>
        <w:tc>
          <w:tcPr>
            <w:tcW w:w="637" w:type="dxa"/>
          </w:tcPr>
          <w:p w14:paraId="32AD7282" w14:textId="77777777" w:rsidR="007742E8" w:rsidRPr="001F723F" w:rsidRDefault="007742E8" w:rsidP="003B04BB">
            <w:pPr>
              <w:rPr>
                <w:rFonts w:cstheme="minorHAnsi"/>
                <w:kern w:val="24"/>
              </w:rPr>
            </w:pPr>
          </w:p>
        </w:tc>
        <w:tc>
          <w:tcPr>
            <w:tcW w:w="8037" w:type="dxa"/>
          </w:tcPr>
          <w:p w14:paraId="430EBE3E" w14:textId="77777777" w:rsidR="007742E8" w:rsidRPr="001F723F" w:rsidRDefault="007742E8" w:rsidP="003B04BB">
            <w:pPr>
              <w:rPr>
                <w:rFonts w:cstheme="minorHAnsi"/>
                <w:kern w:val="24"/>
              </w:rPr>
            </w:pPr>
          </w:p>
        </w:tc>
      </w:tr>
    </w:tbl>
    <w:p w14:paraId="0520916E" w14:textId="77777777" w:rsidR="007742E8" w:rsidRPr="001F723F" w:rsidRDefault="007742E8" w:rsidP="007742E8">
      <w:pPr>
        <w:rPr>
          <w:rFonts w:cstheme="minorHAnsi"/>
          <w:kern w:val="24"/>
        </w:rPr>
      </w:pPr>
    </w:p>
    <w:p w14:paraId="4D77CCB4" w14:textId="77777777" w:rsidR="007742E8" w:rsidRPr="001F723F" w:rsidRDefault="007742E8" w:rsidP="007742E8">
      <w:pPr>
        <w:rPr>
          <w:rFonts w:cstheme="minorHAnsi"/>
        </w:rPr>
      </w:pPr>
    </w:p>
    <w:p w14:paraId="07F4E186" w14:textId="77777777" w:rsidR="007742E8" w:rsidRPr="001F723F" w:rsidRDefault="007742E8" w:rsidP="007742E8">
      <w:pPr>
        <w:rPr>
          <w:rFonts w:cstheme="minorHAnsi"/>
        </w:rPr>
      </w:pPr>
    </w:p>
    <w:p w14:paraId="6ABF4947" w14:textId="77777777" w:rsidR="00672E6B" w:rsidRDefault="00672E6B" w:rsidP="0035120C"/>
    <w:p w14:paraId="507CA690" w14:textId="77777777" w:rsidR="00D1761A" w:rsidRDefault="00D1761A" w:rsidP="0035120C"/>
    <w:p w14:paraId="23834ACB" w14:textId="77777777" w:rsidR="00D1761A" w:rsidRDefault="00D1761A" w:rsidP="0035120C"/>
    <w:p w14:paraId="684F9F83" w14:textId="77777777" w:rsidR="00D1761A" w:rsidRDefault="00D1761A" w:rsidP="0035120C"/>
    <w:p w14:paraId="1AFE3203" w14:textId="77777777" w:rsidR="00D1761A" w:rsidRDefault="00D1761A" w:rsidP="0035120C"/>
    <w:p w14:paraId="0D62D879" w14:textId="77777777" w:rsidR="00D1761A" w:rsidRDefault="00D1761A" w:rsidP="0035120C"/>
    <w:p w14:paraId="2BA97C84" w14:textId="77777777" w:rsidR="00D1761A" w:rsidRDefault="00D1761A" w:rsidP="0035120C"/>
    <w:p w14:paraId="39D7DE70" w14:textId="77777777" w:rsidR="00D1761A" w:rsidRDefault="00D1761A" w:rsidP="0035120C"/>
    <w:p w14:paraId="48A0D49B" w14:textId="18F0F8C1" w:rsidR="00D1761A" w:rsidRPr="00D1761A" w:rsidRDefault="00D1761A" w:rsidP="00D1761A">
      <w:pPr>
        <w:pStyle w:val="Overskrift1"/>
      </w:pPr>
      <w:bookmarkStart w:id="76" w:name="_Toc224761781"/>
      <w:r w:rsidRPr="00D1761A">
        <w:t xml:space="preserve">Bilag </w:t>
      </w:r>
      <w:r w:rsidR="00515F70">
        <w:t>3:</w:t>
      </w:r>
      <w:r w:rsidRPr="00D1761A">
        <w:t xml:space="preserve"> Projekt om selvbetalte spisepauser</w:t>
      </w:r>
      <w:bookmarkEnd w:id="76"/>
      <w:r w:rsidRPr="00D1761A">
        <w:t xml:space="preserve"> </w:t>
      </w:r>
    </w:p>
    <w:p w14:paraId="5D091F0A" w14:textId="77777777" w:rsidR="00D1761A" w:rsidRPr="00160119" w:rsidRDefault="00D1761A" w:rsidP="00D1761A">
      <w:pPr>
        <w:rPr>
          <w:rFonts w:ascii="Calibri" w:hAnsi="Calibri" w:cs="Calibri"/>
        </w:rPr>
      </w:pPr>
      <w:r w:rsidRPr="00160119">
        <w:rPr>
          <w:rFonts w:ascii="Calibri" w:hAnsi="Calibri" w:cs="Calibri"/>
        </w:rPr>
        <w:t xml:space="preserve">Parterne har drøftet tilrettelæggelsen af den selvbetalte spisepause, herunder om planlægningen af den selvbetalte spisepause kan give udfordringer i forhold til driften, hvis spisepausen fastlægges til et bestemt tidspunkt på den enkelte arbejdsdag. </w:t>
      </w:r>
    </w:p>
    <w:p w14:paraId="41F8AF94" w14:textId="77777777" w:rsidR="00D1761A" w:rsidRPr="00160119" w:rsidRDefault="00D1761A" w:rsidP="00D1761A">
      <w:pPr>
        <w:rPr>
          <w:rFonts w:ascii="Calibri" w:hAnsi="Calibri" w:cs="Calibri"/>
        </w:rPr>
      </w:pPr>
      <w:r w:rsidRPr="00160119">
        <w:rPr>
          <w:rFonts w:ascii="Calibri" w:hAnsi="Calibri" w:cs="Calibri"/>
        </w:rPr>
        <w:t xml:space="preserve">Parterne har en fælles interesse i, at arbejdet kan tilrettelægges med størst mulig effektivitet, sikkerhed og fleksibilitet til gavn for både arbejdsplads og medarbejdere. </w:t>
      </w:r>
    </w:p>
    <w:p w14:paraId="7C749EA6" w14:textId="77777777" w:rsidR="00D1761A" w:rsidRPr="00160119" w:rsidRDefault="00D1761A" w:rsidP="00D1761A">
      <w:pPr>
        <w:rPr>
          <w:rFonts w:ascii="Calibri" w:hAnsi="Calibri" w:cs="Calibri"/>
        </w:rPr>
      </w:pPr>
      <w:r w:rsidRPr="00160119">
        <w:rPr>
          <w:rFonts w:ascii="Calibri" w:hAnsi="Calibri" w:cs="Calibri"/>
        </w:rPr>
        <w:t xml:space="preserve">Parterne vil i overenskomstperioden gennemføre et projekt med henblik på afklaring af eventuelle udfordringer i arbejdstilrettelæggelsen på overenskomster uden betalt spisepause herunder: </w:t>
      </w:r>
    </w:p>
    <w:p w14:paraId="20F73700" w14:textId="77777777" w:rsidR="00D1761A" w:rsidRPr="00160119" w:rsidRDefault="00D1761A" w:rsidP="004B28CE">
      <w:pPr>
        <w:pStyle w:val="Listeafsnit"/>
        <w:numPr>
          <w:ilvl w:val="0"/>
          <w:numId w:val="7"/>
        </w:numPr>
        <w:spacing w:after="160" w:line="278" w:lineRule="auto"/>
        <w:jc w:val="left"/>
        <w:rPr>
          <w:rFonts w:ascii="Calibri" w:hAnsi="Calibri" w:cs="Calibri"/>
        </w:rPr>
      </w:pPr>
      <w:r w:rsidRPr="00160119">
        <w:rPr>
          <w:rFonts w:ascii="Calibri" w:hAnsi="Calibri" w:cs="Calibri"/>
        </w:rPr>
        <w:t xml:space="preserve">Afbalancering af behovet for fleksibilitet i driften og faste aftalte rammer i arbejdstilrettelæggelsen </w:t>
      </w:r>
    </w:p>
    <w:p w14:paraId="4705B5AB" w14:textId="77777777" w:rsidR="00D1761A" w:rsidRPr="00160119" w:rsidRDefault="00D1761A" w:rsidP="004B28CE">
      <w:pPr>
        <w:pStyle w:val="Listeafsnit"/>
        <w:numPr>
          <w:ilvl w:val="0"/>
          <w:numId w:val="7"/>
        </w:numPr>
        <w:spacing w:after="160" w:line="278" w:lineRule="auto"/>
        <w:jc w:val="left"/>
        <w:rPr>
          <w:rFonts w:ascii="Calibri" w:hAnsi="Calibri" w:cs="Calibri"/>
        </w:rPr>
      </w:pPr>
      <w:r w:rsidRPr="00160119">
        <w:rPr>
          <w:rFonts w:ascii="Calibri" w:hAnsi="Calibri" w:cs="Calibri"/>
        </w:rPr>
        <w:t>Særlige udfordringer på arbejdspladser/institutioner, hvor tilstedeværelse er påkrævet (</w:t>
      </w:r>
      <w:r>
        <w:rPr>
          <w:rFonts w:ascii="Calibri" w:hAnsi="Calibri" w:cs="Calibri"/>
        </w:rPr>
        <w:t>sygehuse</w:t>
      </w:r>
      <w:r w:rsidRPr="00160119">
        <w:rPr>
          <w:rFonts w:ascii="Calibri" w:hAnsi="Calibri" w:cs="Calibri"/>
        </w:rPr>
        <w:t xml:space="preserve">, døgninstitutioner mv.) </w:t>
      </w:r>
    </w:p>
    <w:p w14:paraId="41174394" w14:textId="77777777" w:rsidR="00D1761A" w:rsidRPr="00160119" w:rsidRDefault="00D1761A" w:rsidP="004B28CE">
      <w:pPr>
        <w:pStyle w:val="Listeafsnit"/>
        <w:numPr>
          <w:ilvl w:val="0"/>
          <w:numId w:val="7"/>
        </w:numPr>
        <w:spacing w:after="160" w:line="278" w:lineRule="auto"/>
        <w:jc w:val="left"/>
        <w:rPr>
          <w:rFonts w:ascii="Calibri" w:hAnsi="Calibri" w:cs="Calibri"/>
        </w:rPr>
      </w:pPr>
      <w:r w:rsidRPr="00160119">
        <w:rPr>
          <w:rFonts w:ascii="Calibri" w:hAnsi="Calibri" w:cs="Calibri"/>
        </w:rPr>
        <w:t xml:space="preserve">Honoreringsmodeller ved forstyrrelse af selvbetalt spisepause </w:t>
      </w:r>
    </w:p>
    <w:p w14:paraId="3488522B" w14:textId="77777777" w:rsidR="00D1761A" w:rsidRPr="00160119" w:rsidRDefault="00D1761A" w:rsidP="004B28CE">
      <w:pPr>
        <w:pStyle w:val="Listeafsnit"/>
        <w:numPr>
          <w:ilvl w:val="0"/>
          <w:numId w:val="7"/>
        </w:numPr>
        <w:spacing w:after="160" w:line="278" w:lineRule="auto"/>
        <w:jc w:val="left"/>
        <w:rPr>
          <w:rFonts w:ascii="Calibri" w:hAnsi="Calibri" w:cs="Calibri"/>
        </w:rPr>
      </w:pPr>
      <w:r w:rsidRPr="00160119">
        <w:rPr>
          <w:rFonts w:ascii="Calibri" w:hAnsi="Calibri" w:cs="Calibri"/>
        </w:rPr>
        <w:t xml:space="preserve">Planlægningsmodeller for spisepauser på arbejdspladser med kontinuerlig drift. </w:t>
      </w:r>
    </w:p>
    <w:p w14:paraId="6CC50772" w14:textId="77777777" w:rsidR="00D1761A" w:rsidRPr="00160119" w:rsidRDefault="00D1761A" w:rsidP="00D1761A">
      <w:pPr>
        <w:rPr>
          <w:rFonts w:ascii="Calibri" w:hAnsi="Calibri" w:cs="Calibri"/>
        </w:rPr>
      </w:pPr>
      <w:r w:rsidRPr="00160119">
        <w:rPr>
          <w:rFonts w:ascii="Calibri" w:hAnsi="Calibri" w:cs="Calibri"/>
        </w:rPr>
        <w:t xml:space="preserve">Den indsamlede viden drøftes mellem parterne. </w:t>
      </w:r>
    </w:p>
    <w:p w14:paraId="5DBB99B9" w14:textId="77777777" w:rsidR="00D1761A" w:rsidRPr="00160119" w:rsidRDefault="00D1761A" w:rsidP="00D1761A">
      <w:pPr>
        <w:rPr>
          <w:rFonts w:ascii="Calibri" w:hAnsi="Calibri" w:cs="Calibri"/>
        </w:rPr>
      </w:pPr>
      <w:r w:rsidRPr="00160119">
        <w:rPr>
          <w:rFonts w:ascii="Calibri" w:hAnsi="Calibri" w:cs="Calibri"/>
        </w:rPr>
        <w:t xml:space="preserve">Projektet gennemføres i overenskomstperioden med henblik på, at det kan indgå i forberedelserne af OK29. </w:t>
      </w:r>
    </w:p>
    <w:p w14:paraId="01052B0C" w14:textId="77777777" w:rsidR="00D1761A" w:rsidRDefault="00D1761A" w:rsidP="00D1761A">
      <w:r w:rsidRPr="00160119">
        <w:rPr>
          <w:rFonts w:ascii="Calibri" w:hAnsi="Calibri" w:cs="Calibri"/>
        </w:rPr>
        <w:t>Parterne er enige om at afdækningen udelukkende har til formål at bibringe den nødvendige viden for at kunne forholde sig til problemstillingen og bør således ikke danne grundlag for fagretlige forfølgning eller indskrænkninger i det lokale aftal</w:t>
      </w:r>
      <w:r w:rsidRPr="00160119">
        <w:t>erum.</w:t>
      </w:r>
    </w:p>
    <w:p w14:paraId="6C4C5D36" w14:textId="77777777" w:rsidR="00D1761A" w:rsidRDefault="00D1761A" w:rsidP="0035120C"/>
    <w:p w14:paraId="2DD5F281" w14:textId="77777777" w:rsidR="00385E2B" w:rsidRDefault="00385E2B" w:rsidP="0035120C"/>
    <w:p w14:paraId="38B980F0" w14:textId="77777777" w:rsidR="00385E2B" w:rsidRDefault="00385E2B" w:rsidP="0035120C"/>
    <w:p w14:paraId="36D2F847" w14:textId="77777777" w:rsidR="00385E2B" w:rsidRDefault="00385E2B" w:rsidP="0035120C"/>
    <w:p w14:paraId="4309A442" w14:textId="77777777" w:rsidR="00385E2B" w:rsidRDefault="00385E2B" w:rsidP="0035120C"/>
    <w:p w14:paraId="6E95B6EF" w14:textId="77777777" w:rsidR="00385E2B" w:rsidRDefault="00385E2B" w:rsidP="0035120C"/>
    <w:p w14:paraId="5B6CC2BF" w14:textId="77777777" w:rsidR="00385E2B" w:rsidRDefault="00385E2B" w:rsidP="0035120C"/>
    <w:p w14:paraId="737B6C8A" w14:textId="77777777" w:rsidR="00385E2B" w:rsidRDefault="00385E2B" w:rsidP="0035120C"/>
    <w:p w14:paraId="526C5268" w14:textId="77777777" w:rsidR="00385E2B" w:rsidRDefault="00385E2B" w:rsidP="0035120C"/>
    <w:p w14:paraId="0A35FE30" w14:textId="77777777" w:rsidR="00385E2B" w:rsidRDefault="00385E2B" w:rsidP="0035120C"/>
    <w:p w14:paraId="48C47DD3" w14:textId="77777777" w:rsidR="00385E2B" w:rsidRDefault="00385E2B" w:rsidP="0035120C"/>
    <w:p w14:paraId="0B587CEC" w14:textId="77777777" w:rsidR="00385E2B" w:rsidRDefault="00385E2B" w:rsidP="0035120C"/>
    <w:p w14:paraId="5CC061AD" w14:textId="77777777" w:rsidR="00385E2B" w:rsidRDefault="00385E2B" w:rsidP="0035120C"/>
    <w:p w14:paraId="77B9B586" w14:textId="77777777" w:rsidR="00385E2B" w:rsidRDefault="00385E2B" w:rsidP="0035120C"/>
    <w:p w14:paraId="030E8E22" w14:textId="77777777" w:rsidR="00385E2B" w:rsidRDefault="00385E2B" w:rsidP="0035120C"/>
    <w:p w14:paraId="2E2DDAFD" w14:textId="77777777" w:rsidR="00385E2B" w:rsidRDefault="00385E2B" w:rsidP="0035120C"/>
    <w:p w14:paraId="47E613C4" w14:textId="77777777" w:rsidR="00385E2B" w:rsidRDefault="00385E2B" w:rsidP="0035120C"/>
    <w:p w14:paraId="3B394FA6" w14:textId="77777777" w:rsidR="00385E2B" w:rsidRDefault="00385E2B" w:rsidP="0035120C"/>
    <w:p w14:paraId="5397E063" w14:textId="77777777" w:rsidR="00385E2B" w:rsidRDefault="00385E2B" w:rsidP="0035120C"/>
    <w:p w14:paraId="727CE763" w14:textId="77777777" w:rsidR="00385E2B" w:rsidRDefault="00385E2B" w:rsidP="0035120C"/>
    <w:p w14:paraId="0507149F" w14:textId="77777777" w:rsidR="00385E2B" w:rsidRDefault="00385E2B" w:rsidP="0035120C"/>
    <w:p w14:paraId="793C7169" w14:textId="77777777" w:rsidR="00385E2B" w:rsidRDefault="00385E2B" w:rsidP="0035120C"/>
    <w:p w14:paraId="55C77EED" w14:textId="77777777" w:rsidR="00385E2B" w:rsidRDefault="00385E2B" w:rsidP="0035120C"/>
    <w:p w14:paraId="4D2FE03F" w14:textId="77777777" w:rsidR="00385E2B" w:rsidRDefault="00385E2B" w:rsidP="0035120C"/>
    <w:p w14:paraId="55FD7EAE" w14:textId="77777777" w:rsidR="00385E2B" w:rsidRDefault="00385E2B" w:rsidP="0035120C"/>
    <w:p w14:paraId="7B3EB587" w14:textId="77777777" w:rsidR="00385E2B" w:rsidRDefault="00385E2B" w:rsidP="0035120C"/>
    <w:p w14:paraId="785A73EC" w14:textId="026E84FE" w:rsidR="00385E2B" w:rsidRPr="00385E2B" w:rsidRDefault="00385E2B" w:rsidP="00385E2B">
      <w:pPr>
        <w:pStyle w:val="Overskrift1"/>
      </w:pPr>
      <w:bookmarkStart w:id="77" w:name="_Toc224761782"/>
      <w:r w:rsidRPr="00385E2B">
        <w:t xml:space="preserve">Bilag </w:t>
      </w:r>
      <w:r w:rsidR="00515F70">
        <w:t>4</w:t>
      </w:r>
      <w:r w:rsidRPr="00385E2B">
        <w:t>: Gensidig fleksibilitet på arbejdstiden</w:t>
      </w:r>
      <w:bookmarkEnd w:id="77"/>
    </w:p>
    <w:p w14:paraId="411E16DA" w14:textId="77777777" w:rsidR="00385E2B" w:rsidRPr="008918B5" w:rsidRDefault="00385E2B" w:rsidP="00385E2B">
      <w:pPr>
        <w:pStyle w:val="KOM-Kommentar-tekst"/>
        <w:spacing w:after="0"/>
        <w:rPr>
          <w:rFonts w:asciiTheme="majorBidi" w:hAnsiTheme="majorBidi" w:cstheme="majorBidi"/>
          <w:sz w:val="24"/>
          <w:szCs w:val="24"/>
        </w:rPr>
      </w:pPr>
    </w:p>
    <w:p w14:paraId="63F61C27" w14:textId="77777777" w:rsidR="00144333" w:rsidRDefault="00385E2B" w:rsidP="00144333">
      <w:pPr>
        <w:rPr>
          <w:rFonts w:ascii="Calibri" w:hAnsi="Calibri" w:cs="Calibri"/>
        </w:rPr>
      </w:pPr>
      <w:r w:rsidRPr="00385E2B">
        <w:rPr>
          <w:rFonts w:ascii="Calibri" w:hAnsi="Calibri" w:cs="Calibri"/>
        </w:rPr>
        <w:t>Det er ledelsens ansvar at sikre, at de rette medarbejdere er til stede på rette tid og sted. Dette skal ske med hensyntagen til medarbejdernes privatliv.</w:t>
      </w:r>
    </w:p>
    <w:p w14:paraId="7B21D9BC" w14:textId="440737D7" w:rsidR="00385E2B" w:rsidRPr="00385E2B" w:rsidRDefault="00385E2B" w:rsidP="00144333">
      <w:pPr>
        <w:rPr>
          <w:rFonts w:ascii="Calibri" w:hAnsi="Calibri" w:cs="Calibri"/>
        </w:rPr>
      </w:pPr>
      <w:r w:rsidRPr="00385E2B">
        <w:rPr>
          <w:rFonts w:ascii="Calibri" w:hAnsi="Calibri" w:cs="Calibri"/>
        </w:rPr>
        <w:t xml:space="preserve"> </w:t>
      </w:r>
    </w:p>
    <w:p w14:paraId="5CAAF80F" w14:textId="77777777" w:rsidR="00385E2B" w:rsidRDefault="00385E2B" w:rsidP="00385E2B">
      <w:pPr>
        <w:rPr>
          <w:rFonts w:ascii="Calibri" w:hAnsi="Calibri" w:cs="Calibri"/>
        </w:rPr>
      </w:pPr>
      <w:r w:rsidRPr="00385E2B">
        <w:rPr>
          <w:rFonts w:ascii="Calibri" w:hAnsi="Calibri" w:cs="Calibri"/>
        </w:rPr>
        <w:t>Planlægning og ændringer i forhold til arbejdstidstilrettelæggelsen er en balancegang mellem hensynet til den rette tilstedeværelse af medarbejdere og hensynet til medarbejdernes mulighed for indflydelse på egen arbejdstid.</w:t>
      </w:r>
    </w:p>
    <w:p w14:paraId="68DBC036" w14:textId="77777777" w:rsidR="00385E2B" w:rsidRPr="00385E2B" w:rsidRDefault="00385E2B" w:rsidP="00385E2B">
      <w:pPr>
        <w:rPr>
          <w:rFonts w:ascii="Calibri" w:hAnsi="Calibri" w:cs="Calibri"/>
        </w:rPr>
      </w:pPr>
    </w:p>
    <w:p w14:paraId="25FB2D8B" w14:textId="77777777" w:rsidR="00385E2B" w:rsidRDefault="00385E2B" w:rsidP="00385E2B">
      <w:pPr>
        <w:rPr>
          <w:rFonts w:ascii="Calibri" w:hAnsi="Calibri" w:cs="Calibri"/>
        </w:rPr>
      </w:pPr>
      <w:r w:rsidRPr="00385E2B">
        <w:rPr>
          <w:rFonts w:ascii="Calibri" w:hAnsi="Calibri" w:cs="Calibri"/>
        </w:rPr>
        <w:t xml:space="preserve">Dialogen om arbejdsplanlægningen skal ske løbende og efter behov, da opgaveløsningen </w:t>
      </w:r>
      <w:proofErr w:type="gramStart"/>
      <w:r w:rsidRPr="00385E2B">
        <w:rPr>
          <w:rFonts w:ascii="Calibri" w:hAnsi="Calibri" w:cs="Calibri"/>
        </w:rPr>
        <w:t>i  regionerne</w:t>
      </w:r>
      <w:proofErr w:type="gramEnd"/>
      <w:r w:rsidRPr="00385E2B">
        <w:rPr>
          <w:rFonts w:ascii="Calibri" w:hAnsi="Calibri" w:cs="Calibri"/>
        </w:rPr>
        <w:t xml:space="preserve"> hele tiden udvikler sig. Det er vigtigt, at der i arbejdsplanlægningen tages højde for organisationsændringer, ændret udvikling i patient-/borgersammensætningen eller ændringer på det teknologiske område, der ændrer opgaveløsningen og dermed arbejdspladsens behov for antal medarbejdere og deres tilstedeværelse. Ligeledes kan der også ske ændringer i personalesammensætningen og i medarbejdernes ønsker og behov i forhold til arbejdstid. Parterne opfordrer derfor til, at der er en lokal dialog om:</w:t>
      </w:r>
    </w:p>
    <w:p w14:paraId="42A3BCE9" w14:textId="77777777" w:rsidR="00385E2B" w:rsidRPr="00385E2B" w:rsidRDefault="00385E2B" w:rsidP="00385E2B">
      <w:pPr>
        <w:rPr>
          <w:rFonts w:ascii="Calibri" w:hAnsi="Calibri" w:cs="Calibri"/>
        </w:rPr>
      </w:pPr>
    </w:p>
    <w:p w14:paraId="300EFC06" w14:textId="77777777" w:rsidR="00385E2B" w:rsidRPr="00385E2B" w:rsidRDefault="00385E2B" w:rsidP="004B28CE">
      <w:pPr>
        <w:pStyle w:val="KOM-Kommentar-tekst"/>
        <w:numPr>
          <w:ilvl w:val="0"/>
          <w:numId w:val="8"/>
        </w:numPr>
        <w:rPr>
          <w:rFonts w:ascii="Calibri" w:eastAsiaTheme="minorEastAsia" w:hAnsi="Calibri" w:cs="Calibri"/>
          <w:sz w:val="22"/>
          <w:szCs w:val="22"/>
          <w14:ligatures w14:val="none"/>
        </w:rPr>
      </w:pPr>
      <w:r w:rsidRPr="00385E2B">
        <w:rPr>
          <w:rFonts w:ascii="Calibri" w:eastAsiaTheme="minorEastAsia" w:hAnsi="Calibri" w:cs="Calibri"/>
          <w:sz w:val="22"/>
          <w:szCs w:val="22"/>
          <w14:ligatures w14:val="none"/>
        </w:rPr>
        <w:t>Personalesammensætning, faggrupper og kompetencer på arbejdspladsen</w:t>
      </w:r>
    </w:p>
    <w:p w14:paraId="49E73371" w14:textId="77777777" w:rsidR="00385E2B" w:rsidRPr="00385E2B" w:rsidRDefault="00385E2B" w:rsidP="004B28CE">
      <w:pPr>
        <w:pStyle w:val="KOM-Kommentar-tekst"/>
        <w:numPr>
          <w:ilvl w:val="0"/>
          <w:numId w:val="8"/>
        </w:numPr>
        <w:rPr>
          <w:rFonts w:ascii="Calibri" w:eastAsiaTheme="minorEastAsia" w:hAnsi="Calibri" w:cs="Calibri"/>
          <w:sz w:val="22"/>
          <w:szCs w:val="22"/>
          <w14:ligatures w14:val="none"/>
        </w:rPr>
      </w:pPr>
      <w:r w:rsidRPr="00385E2B">
        <w:rPr>
          <w:rFonts w:ascii="Calibri" w:eastAsiaTheme="minorEastAsia" w:hAnsi="Calibri" w:cs="Calibri"/>
          <w:sz w:val="22"/>
          <w:szCs w:val="22"/>
          <w14:ligatures w14:val="none"/>
        </w:rPr>
        <w:t>Vagtbelastningens indflydelse på arbejdsplanlægningen</w:t>
      </w:r>
    </w:p>
    <w:p w14:paraId="45AD57E8" w14:textId="77777777" w:rsidR="00385E2B" w:rsidRPr="00385E2B" w:rsidRDefault="00385E2B" w:rsidP="004B28CE">
      <w:pPr>
        <w:pStyle w:val="Listeafsnit"/>
        <w:numPr>
          <w:ilvl w:val="0"/>
          <w:numId w:val="8"/>
        </w:numPr>
        <w:spacing w:after="160" w:line="259" w:lineRule="auto"/>
        <w:jc w:val="left"/>
        <w:rPr>
          <w:rFonts w:ascii="Calibri" w:hAnsi="Calibri" w:cs="Calibri"/>
        </w:rPr>
      </w:pPr>
      <w:r w:rsidRPr="00385E2B">
        <w:rPr>
          <w:rFonts w:ascii="Calibri" w:hAnsi="Calibri" w:cs="Calibri"/>
        </w:rPr>
        <w:t>Indflydelse på valg mellem udbetaling og afspadsering.</w:t>
      </w:r>
    </w:p>
    <w:p w14:paraId="261241AA" w14:textId="4EF7D4C8" w:rsidR="00385E2B" w:rsidRDefault="00385E2B" w:rsidP="004B28CE">
      <w:pPr>
        <w:pStyle w:val="Listeafsnit"/>
        <w:numPr>
          <w:ilvl w:val="1"/>
          <w:numId w:val="8"/>
        </w:numPr>
        <w:spacing w:after="160" w:line="259" w:lineRule="auto"/>
        <w:jc w:val="left"/>
        <w:rPr>
          <w:rFonts w:ascii="Calibri" w:hAnsi="Calibri" w:cs="Calibri"/>
          <w:i/>
          <w:iCs/>
        </w:rPr>
      </w:pPr>
      <w:r w:rsidRPr="00385E2B">
        <w:rPr>
          <w:rFonts w:ascii="Calibri" w:hAnsi="Calibri" w:cs="Calibri"/>
          <w:i/>
          <w:iCs/>
        </w:rPr>
        <w:t xml:space="preserve">Det opleves fleksibelt for den enkelte at have medindflydelse på om honorering skal udbetales eller afspadseres. For nogle er den ekstra indtjening en vigtig del af deres økonomi, for andre vægtes friheden højere. Det kan medvirke til at medarbejderen også bliver mere fleksible i forhold til dækning af vagter osv. </w:t>
      </w:r>
    </w:p>
    <w:p w14:paraId="7C8B6E6C" w14:textId="77777777" w:rsidR="00385E2B" w:rsidRPr="00385E2B" w:rsidRDefault="00385E2B" w:rsidP="00385E2B">
      <w:pPr>
        <w:pStyle w:val="Listeafsnit"/>
        <w:spacing w:after="160" w:line="259" w:lineRule="auto"/>
        <w:ind w:left="1080"/>
        <w:jc w:val="left"/>
        <w:rPr>
          <w:rFonts w:ascii="Calibri" w:hAnsi="Calibri" w:cs="Calibri"/>
          <w:i/>
          <w:iCs/>
        </w:rPr>
      </w:pPr>
    </w:p>
    <w:p w14:paraId="42FA4C14" w14:textId="77777777" w:rsidR="00385E2B" w:rsidRDefault="00385E2B" w:rsidP="004B28CE">
      <w:pPr>
        <w:pStyle w:val="Listeafsnit"/>
        <w:numPr>
          <w:ilvl w:val="0"/>
          <w:numId w:val="8"/>
        </w:numPr>
        <w:spacing w:after="160" w:line="259" w:lineRule="auto"/>
        <w:jc w:val="left"/>
        <w:rPr>
          <w:rFonts w:ascii="Calibri" w:hAnsi="Calibri" w:cs="Calibri"/>
        </w:rPr>
      </w:pPr>
      <w:r w:rsidRPr="00385E2B">
        <w:rPr>
          <w:rFonts w:ascii="Calibri" w:hAnsi="Calibri" w:cs="Calibri"/>
        </w:rPr>
        <w:t>Indflydelse på planlægning af vagter og frihed (fx ferie, afspadsering, søgnehelligdage og særlige fridage)</w:t>
      </w:r>
    </w:p>
    <w:p w14:paraId="02CB70C1" w14:textId="0C18169B" w:rsidR="00385E2B" w:rsidRDefault="00385E2B" w:rsidP="004B28CE">
      <w:pPr>
        <w:pStyle w:val="Listeafsnit"/>
        <w:numPr>
          <w:ilvl w:val="1"/>
          <w:numId w:val="8"/>
        </w:numPr>
        <w:spacing w:after="160" w:line="259" w:lineRule="auto"/>
        <w:jc w:val="left"/>
        <w:rPr>
          <w:rFonts w:ascii="Calibri" w:hAnsi="Calibri" w:cs="Calibri"/>
        </w:rPr>
      </w:pPr>
      <w:r w:rsidRPr="00385E2B">
        <w:rPr>
          <w:rFonts w:ascii="Calibri" w:hAnsi="Calibri" w:cs="Calibri"/>
          <w:i/>
          <w:iCs/>
        </w:rPr>
        <w:t xml:space="preserve">At der i medarbejdergruppen og med ledelsen er en løbende dialog om anvendelse af vagttyper og vagtdeltagelse/fordeling. Da det er et døgndækket område, hvor der arbejdes på alle dage og alle tider, er det </w:t>
      </w:r>
      <w:proofErr w:type="gramStart"/>
      <w:r w:rsidRPr="00385E2B">
        <w:rPr>
          <w:rFonts w:ascii="Calibri" w:hAnsi="Calibri" w:cs="Calibri"/>
          <w:i/>
          <w:iCs/>
        </w:rPr>
        <w:t>endvidere</w:t>
      </w:r>
      <w:proofErr w:type="gramEnd"/>
      <w:r w:rsidRPr="00385E2B">
        <w:rPr>
          <w:rFonts w:ascii="Calibri" w:hAnsi="Calibri" w:cs="Calibri"/>
          <w:i/>
          <w:iCs/>
        </w:rPr>
        <w:t xml:space="preserve"> vigtigt, at der er en dialog om placeringen af frihedsperioder. Det kan sikre, at der er en bedre balance imellem arbejdsliv og privatliv.</w:t>
      </w:r>
      <w:r w:rsidRPr="00385E2B">
        <w:rPr>
          <w:rFonts w:ascii="Calibri" w:hAnsi="Calibri" w:cs="Calibri"/>
        </w:rPr>
        <w:t xml:space="preserve"> </w:t>
      </w:r>
    </w:p>
    <w:p w14:paraId="7C8A9B54" w14:textId="77777777" w:rsidR="00385E2B" w:rsidRPr="00385E2B" w:rsidRDefault="00385E2B" w:rsidP="00385E2B">
      <w:pPr>
        <w:pStyle w:val="Listeafsnit"/>
        <w:spacing w:after="160" w:line="259" w:lineRule="auto"/>
        <w:ind w:left="1080"/>
        <w:jc w:val="left"/>
        <w:rPr>
          <w:rFonts w:ascii="Calibri" w:hAnsi="Calibri" w:cs="Calibri"/>
        </w:rPr>
      </w:pPr>
    </w:p>
    <w:p w14:paraId="4BCE81E4" w14:textId="77777777" w:rsidR="00385E2B" w:rsidRDefault="00385E2B" w:rsidP="004B28CE">
      <w:pPr>
        <w:pStyle w:val="Listeafsnit"/>
        <w:numPr>
          <w:ilvl w:val="0"/>
          <w:numId w:val="8"/>
        </w:numPr>
        <w:spacing w:after="160" w:line="259" w:lineRule="auto"/>
        <w:jc w:val="left"/>
        <w:rPr>
          <w:rFonts w:ascii="Calibri" w:hAnsi="Calibri" w:cs="Calibri"/>
        </w:rPr>
      </w:pPr>
      <w:r w:rsidRPr="00385E2B">
        <w:rPr>
          <w:rFonts w:ascii="Calibri" w:hAnsi="Calibri" w:cs="Calibri"/>
        </w:rPr>
        <w:t xml:space="preserve">Indflydelse på mulighed for at bytte vagter </w:t>
      </w:r>
    </w:p>
    <w:p w14:paraId="6DC97D0A" w14:textId="4615C25F" w:rsidR="00385E2B" w:rsidRDefault="00385E2B" w:rsidP="004B28CE">
      <w:pPr>
        <w:pStyle w:val="Listeafsnit"/>
        <w:numPr>
          <w:ilvl w:val="1"/>
          <w:numId w:val="8"/>
        </w:numPr>
        <w:spacing w:after="160" w:line="259" w:lineRule="auto"/>
        <w:jc w:val="left"/>
        <w:rPr>
          <w:rFonts w:ascii="Calibri" w:hAnsi="Calibri" w:cs="Calibri"/>
          <w:i/>
          <w:iCs/>
        </w:rPr>
      </w:pPr>
      <w:r w:rsidRPr="00385E2B">
        <w:rPr>
          <w:rFonts w:ascii="Calibri" w:hAnsi="Calibri" w:cs="Calibri"/>
          <w:i/>
          <w:iCs/>
        </w:rPr>
        <w:t xml:space="preserve">At der er en åben dialog om tilrettelæggelse af arbejde, muligheder for at få fri, f.eks. ved internt bytte af vagter. Nogle gange opstår der akut behov for fri, som ikke altid kan tilgodeses i tjenesteplanen, men som et vagtbytte evt. kan løse. </w:t>
      </w:r>
    </w:p>
    <w:p w14:paraId="0000AC5B" w14:textId="77777777" w:rsidR="00385E2B" w:rsidRPr="00385E2B" w:rsidRDefault="00385E2B" w:rsidP="00385E2B">
      <w:pPr>
        <w:pStyle w:val="Listeafsnit"/>
        <w:spacing w:after="160" w:line="259" w:lineRule="auto"/>
        <w:ind w:left="1080"/>
        <w:jc w:val="left"/>
        <w:rPr>
          <w:rFonts w:ascii="Calibri" w:hAnsi="Calibri" w:cs="Calibri"/>
          <w:i/>
          <w:iCs/>
        </w:rPr>
      </w:pPr>
    </w:p>
    <w:p w14:paraId="65CED62D" w14:textId="77777777" w:rsidR="00385E2B" w:rsidRPr="00385E2B" w:rsidRDefault="00385E2B" w:rsidP="004B28CE">
      <w:pPr>
        <w:pStyle w:val="KOM-Kommentar-tekst"/>
        <w:numPr>
          <w:ilvl w:val="0"/>
          <w:numId w:val="8"/>
        </w:numPr>
        <w:rPr>
          <w:rFonts w:ascii="Calibri" w:eastAsiaTheme="minorEastAsia" w:hAnsi="Calibri" w:cs="Calibri"/>
          <w:sz w:val="22"/>
          <w:szCs w:val="22"/>
          <w14:ligatures w14:val="none"/>
        </w:rPr>
      </w:pPr>
      <w:r w:rsidRPr="00385E2B">
        <w:rPr>
          <w:rFonts w:ascii="Calibri" w:eastAsiaTheme="minorEastAsia" w:hAnsi="Calibri" w:cs="Calibri"/>
          <w:sz w:val="22"/>
          <w:szCs w:val="22"/>
          <w14:ligatures w14:val="none"/>
        </w:rPr>
        <w:t>Behovet for ændringer af varslet tjenesteplan</w:t>
      </w:r>
    </w:p>
    <w:p w14:paraId="4AFB6BC4" w14:textId="77777777" w:rsidR="00385E2B" w:rsidRDefault="00385E2B" w:rsidP="00385E2B">
      <w:pPr>
        <w:pStyle w:val="KOM-Kommentar-tekst"/>
        <w:ind w:left="360"/>
        <w:rPr>
          <w:rFonts w:ascii="Calibri" w:eastAsiaTheme="minorEastAsia" w:hAnsi="Calibri" w:cs="Calibri"/>
          <w:sz w:val="22"/>
          <w:szCs w:val="22"/>
          <w14:ligatures w14:val="none"/>
        </w:rPr>
      </w:pPr>
    </w:p>
    <w:p w14:paraId="7AB353ED" w14:textId="77777777" w:rsidR="00303C54" w:rsidRDefault="00303C54" w:rsidP="00385E2B">
      <w:pPr>
        <w:pStyle w:val="KOM-Kommentar-tekst"/>
        <w:ind w:left="360"/>
        <w:rPr>
          <w:rFonts w:ascii="Calibri" w:eastAsiaTheme="minorEastAsia" w:hAnsi="Calibri" w:cs="Calibri"/>
          <w:sz w:val="22"/>
          <w:szCs w:val="22"/>
          <w14:ligatures w14:val="none"/>
        </w:rPr>
      </w:pPr>
    </w:p>
    <w:p w14:paraId="3BC7E944" w14:textId="01DD1165" w:rsidR="00303C54" w:rsidRPr="00303C54" w:rsidRDefault="00303C54" w:rsidP="00303C54">
      <w:pPr>
        <w:pStyle w:val="Overskrift1"/>
      </w:pPr>
      <w:bookmarkStart w:id="78" w:name="_Toc224761783"/>
      <w:r w:rsidRPr="00303C54">
        <w:t xml:space="preserve">Bilag </w:t>
      </w:r>
      <w:r w:rsidR="00515F70">
        <w:t>5</w:t>
      </w:r>
      <w:r w:rsidRPr="00303C54">
        <w:t>: Aftale om Hviletid og fridøgn</w:t>
      </w:r>
      <w:bookmarkEnd w:id="78"/>
      <w:r w:rsidRPr="00303C54">
        <w:t xml:space="preserve"> </w:t>
      </w:r>
    </w:p>
    <w:p w14:paraId="7F4CA01A" w14:textId="77777777" w:rsidR="00303C54" w:rsidRPr="00303C54" w:rsidRDefault="00303C54" w:rsidP="00303C54">
      <w:pPr>
        <w:spacing w:after="160" w:line="259" w:lineRule="auto"/>
        <w:jc w:val="left"/>
      </w:pPr>
      <w:r w:rsidRPr="00303C54">
        <w:t>Nærværende aftale er indgået med hjemmel i §§ 19-20 i Beskæftigelsesministeriets bekendtgørelse om hvileperiode og fridøgn m.v. (for tiden Bek. nr. 324 af 23. maj 2002 som senest ændret ved Bek. nr. 881 af 26. juni 2024), herefter hviletidsbekendtgørelsen. Aftalen supplerer og fraviger bekendtgørelsens regler.</w:t>
      </w:r>
    </w:p>
    <w:p w14:paraId="39A713CF" w14:textId="77777777" w:rsidR="00303C54" w:rsidRPr="00303C54" w:rsidRDefault="00303C54" w:rsidP="00303C54">
      <w:pPr>
        <w:spacing w:after="160" w:line="259" w:lineRule="auto"/>
        <w:jc w:val="left"/>
      </w:pPr>
      <w:r w:rsidRPr="00303C54">
        <w:rPr>
          <w:b/>
          <w:bCs/>
        </w:rPr>
        <w:t>§ 1. Hvem er omfattet</w:t>
      </w:r>
      <w:r w:rsidRPr="00303C54">
        <w:br/>
        <w:t>Aftalen omfatter ansatte, der er omfattet af overenskomster og aftaler, hvori der er henvist til nærværende aftale.</w:t>
      </w:r>
    </w:p>
    <w:p w14:paraId="59AFCA88" w14:textId="77777777" w:rsidR="00303C54" w:rsidRPr="00303C54" w:rsidRDefault="00303C54" w:rsidP="00303C54">
      <w:pPr>
        <w:spacing w:after="160" w:line="259" w:lineRule="auto"/>
        <w:ind w:left="1304"/>
        <w:jc w:val="left"/>
      </w:pPr>
      <w:r w:rsidRPr="00303C54">
        <w:rPr>
          <w:rFonts w:ascii="Arial Nova" w:hAnsi="Arial Nova"/>
        </w:rPr>
        <w:t>Bemærkning:</w:t>
      </w:r>
      <w:r w:rsidRPr="00303C54">
        <w:br/>
        <w:t xml:space="preserve">Aftalen omfatter ansatte indenfor </w:t>
      </w:r>
      <w:proofErr w:type="spellStart"/>
      <w:r w:rsidRPr="00303C54">
        <w:t>RLTNs</w:t>
      </w:r>
      <w:proofErr w:type="spellEnd"/>
      <w:r w:rsidRPr="00303C54">
        <w:t xml:space="preserve"> område, som afgrænset i den enkelte overenskomst eller aftale.</w:t>
      </w:r>
    </w:p>
    <w:p w14:paraId="47F9B78C" w14:textId="77777777" w:rsidR="00303C54" w:rsidRPr="00303C54" w:rsidRDefault="00303C54" w:rsidP="00303C54">
      <w:pPr>
        <w:spacing w:after="160" w:line="259" w:lineRule="auto"/>
        <w:jc w:val="left"/>
      </w:pPr>
      <w:r w:rsidRPr="00303C54">
        <w:rPr>
          <w:b/>
          <w:bCs/>
        </w:rPr>
        <w:t>§ 2. Planlægning af tjenesten</w:t>
      </w:r>
      <w:r w:rsidRPr="00303C54">
        <w:rPr>
          <w:b/>
          <w:bCs/>
        </w:rPr>
        <w:br/>
      </w:r>
      <w:r w:rsidRPr="00303C54">
        <w:t>Den ansatte vil normalt blive planlagt med tjenester af forskellig type og længde. Tjenesten planlægges i overensstemmelse med reglerne i den for personalegruppen gældende arbejdstidsaftale, herunder som rådighedstjeneste, der kan indgå som en del af den enkelte tjenesteplan.</w:t>
      </w:r>
    </w:p>
    <w:p w14:paraId="52033E2A" w14:textId="77777777" w:rsidR="00303C54" w:rsidRPr="00303C54" w:rsidRDefault="00303C54" w:rsidP="00303C54">
      <w:pPr>
        <w:spacing w:after="160" w:line="259" w:lineRule="auto"/>
        <w:jc w:val="left"/>
      </w:pPr>
      <w:r w:rsidRPr="00303C54">
        <w:rPr>
          <w:b/>
          <w:bCs/>
        </w:rPr>
        <w:t xml:space="preserve">§ 3. Rådighedstjeneste på arbejdsstedet </w:t>
      </w:r>
      <w:r w:rsidRPr="00303C54">
        <w:rPr>
          <w:b/>
          <w:bCs/>
        </w:rPr>
        <w:br/>
      </w:r>
      <w:r w:rsidRPr="00303C54">
        <w:t>Rådighedstjeneste på arbejdsstedet betragtes ikke som hvileperiode eller fridøgn.</w:t>
      </w:r>
    </w:p>
    <w:p w14:paraId="6174B5F6" w14:textId="77777777" w:rsidR="00303C54" w:rsidRPr="00303C54" w:rsidRDefault="00303C54" w:rsidP="00303C54">
      <w:pPr>
        <w:spacing w:after="160" w:line="259" w:lineRule="auto"/>
        <w:jc w:val="left"/>
      </w:pPr>
      <w:r w:rsidRPr="00303C54">
        <w:rPr>
          <w:b/>
          <w:bCs/>
        </w:rPr>
        <w:t xml:space="preserve">§ 4. Rådighedstjeneste udenfor arbejdsstedet </w:t>
      </w:r>
      <w:r w:rsidRPr="00303C54">
        <w:rPr>
          <w:b/>
          <w:bCs/>
        </w:rPr>
        <w:br/>
      </w:r>
      <w:r w:rsidRPr="00303C54">
        <w:rPr>
          <w:i/>
          <w:iCs/>
        </w:rPr>
        <w:t>Stk. 1</w:t>
      </w:r>
      <w:r w:rsidRPr="00303C54">
        <w:br/>
        <w:t>Rådighedstjeneste udenfor arbejdsstedet betragtes som hvileperiode, medmindre rådighedstjenesten har en sådan karakter, at formålet med hvileperioden forspildes.</w:t>
      </w:r>
    </w:p>
    <w:p w14:paraId="55757D00" w14:textId="77777777" w:rsidR="00303C54" w:rsidRPr="00303C54" w:rsidRDefault="00303C54" w:rsidP="00303C54">
      <w:pPr>
        <w:spacing w:after="160" w:line="259" w:lineRule="auto"/>
        <w:ind w:left="1304"/>
        <w:jc w:val="left"/>
      </w:pPr>
      <w:r w:rsidRPr="00303C54">
        <w:rPr>
          <w:rFonts w:ascii="Arial Nova" w:hAnsi="Arial Nova"/>
        </w:rPr>
        <w:t>Bemærkning:</w:t>
      </w:r>
      <w:r w:rsidRPr="00303C54">
        <w:br/>
        <w:t xml:space="preserve">Vurderingen af, hvorvidt en rådighedstjeneste udenfor arbejdsstedet kan betragtes om hvileperiode beror på en konkret vurdering. Der henvises i den forbindelse bl.a. til Arbejdstilsynets vejledning om rådighedstjeneste og daglig hvileperiode. </w:t>
      </w:r>
    </w:p>
    <w:p w14:paraId="174952A7" w14:textId="77777777" w:rsidR="00303C54" w:rsidRPr="00303C54" w:rsidRDefault="00303C54" w:rsidP="00303C54">
      <w:pPr>
        <w:spacing w:after="160" w:line="259" w:lineRule="auto"/>
        <w:jc w:val="left"/>
      </w:pPr>
      <w:r w:rsidRPr="00303C54">
        <w:rPr>
          <w:i/>
          <w:iCs/>
        </w:rPr>
        <w:t>Stk. 2</w:t>
      </w:r>
      <w:r w:rsidRPr="00303C54">
        <w:br/>
        <w:t xml:space="preserve">Hvis den ansatte under rådighedstjenesten kaldes til arbejde, anses hvileperioden for afbrudt, når tilkaldet foretages eller den ansatte pålægges anden arbejdsforpligtelse, og den indtræder først på ny ved hjemkomsten henholdsvis arbejdets ophør. </w:t>
      </w:r>
    </w:p>
    <w:p w14:paraId="2A25099D" w14:textId="2E341696" w:rsidR="00303C54" w:rsidRPr="00303C54" w:rsidRDefault="00303C54" w:rsidP="00303C54">
      <w:pPr>
        <w:spacing w:after="160" w:line="259" w:lineRule="auto"/>
        <w:ind w:left="1304"/>
        <w:jc w:val="left"/>
      </w:pPr>
      <w:r w:rsidRPr="00303C54">
        <w:rPr>
          <w:rFonts w:ascii="Arial Nova" w:hAnsi="Arial Nova"/>
        </w:rPr>
        <w:t>Bemærkning:</w:t>
      </w:r>
      <w:r w:rsidRPr="00303C54">
        <w:br/>
        <w:t>I tilfælde hvor den ansatte kaldes til arbejde, kan hvileperioden nedsættes til 8 timer eller udskydes således, at den ansatte gives kompenserende hvileperiode efter afslutningen af det sidste arbejde. Kompenserende hvileperiode ydes i overensstemmelse med § 7. nedenfor.</w:t>
      </w:r>
    </w:p>
    <w:p w14:paraId="69EE9C95" w14:textId="77777777" w:rsidR="00303C54" w:rsidRPr="00303C54" w:rsidRDefault="00303C54" w:rsidP="00303C54">
      <w:pPr>
        <w:spacing w:after="160" w:line="259" w:lineRule="auto"/>
        <w:jc w:val="left"/>
      </w:pPr>
      <w:r w:rsidRPr="00303C54">
        <w:rPr>
          <w:b/>
          <w:bCs/>
        </w:rPr>
        <w:t xml:space="preserve">§ 5. Nedsættelse eller udskydelse af den daglige hvileperiode </w:t>
      </w:r>
      <w:r w:rsidRPr="00303C54">
        <w:rPr>
          <w:b/>
          <w:bCs/>
        </w:rPr>
        <w:br/>
      </w:r>
      <w:r w:rsidRPr="00303C54">
        <w:rPr>
          <w:i/>
          <w:iCs/>
        </w:rPr>
        <w:t>Stk. 1</w:t>
      </w:r>
      <w:r w:rsidRPr="00303C54">
        <w:br/>
        <w:t>Ved skriftlig aftale mellem ledelsen og personalegruppens tillidsrepræsentant/den forhandlingsberettigede organisation kan det aftales, at den daglige hvileperiode kan nedsættes til 8 timer eller udskydes til afvikling i umiddelbar forlængelse af arbejdet.</w:t>
      </w:r>
    </w:p>
    <w:p w14:paraId="01F9E416" w14:textId="77777777" w:rsidR="00303C54" w:rsidRPr="00303C54" w:rsidRDefault="00303C54" w:rsidP="00303C54">
      <w:pPr>
        <w:spacing w:after="160" w:line="259" w:lineRule="auto"/>
        <w:jc w:val="left"/>
      </w:pPr>
      <w:r w:rsidRPr="00303C54">
        <w:t xml:space="preserve">Der ydes i så fald kompenserende hvileperiode i overensstemmelse med § 7 nedenfor.  </w:t>
      </w:r>
    </w:p>
    <w:p w14:paraId="6AAFDF4E" w14:textId="77777777" w:rsidR="00303C54" w:rsidRPr="00303C54" w:rsidRDefault="00303C54" w:rsidP="00303C54">
      <w:pPr>
        <w:spacing w:after="160" w:line="259" w:lineRule="auto"/>
        <w:jc w:val="left"/>
      </w:pPr>
      <w:r w:rsidRPr="00303C54">
        <w:rPr>
          <w:i/>
          <w:iCs/>
        </w:rPr>
        <w:t>Stk. 2</w:t>
      </w:r>
      <w:r w:rsidRPr="00303C54">
        <w:br/>
        <w:t>Nedsættelse eller udskydelse af hvileperioden kan maksimalt ske to gange pr. uge, og ikke i to på hinanden følgende døgn.</w:t>
      </w:r>
    </w:p>
    <w:p w14:paraId="78169FD5" w14:textId="77777777" w:rsidR="00303C54" w:rsidRPr="00303C54" w:rsidRDefault="00303C54" w:rsidP="00303C54">
      <w:pPr>
        <w:spacing w:after="160" w:line="259" w:lineRule="auto"/>
        <w:jc w:val="left"/>
      </w:pPr>
      <w:r w:rsidRPr="00303C54">
        <w:rPr>
          <w:i/>
          <w:iCs/>
        </w:rPr>
        <w:t>Stk. 3</w:t>
      </w:r>
      <w:r w:rsidRPr="00303C54">
        <w:br/>
        <w:t xml:space="preserve">I forbindelse med rådighedsvagt kan indgås skriftlig aftale mellem ledelsen og personalegruppens tillidsrepræsentant eller organisation om, at hviletiden kan nedsættes til 8 timer eller udskydes. </w:t>
      </w:r>
      <w:proofErr w:type="gramStart"/>
      <w:r w:rsidRPr="00303C54">
        <w:t>Såfremt</w:t>
      </w:r>
      <w:proofErr w:type="gramEnd"/>
      <w:r w:rsidRPr="00303C54">
        <w:t xml:space="preserve"> hviletiden udskydes, skal der gives 11 (8) timers hvil efter afslutningen af det sidste effektive arbejde i rådighedsvagten. Nedsættelse og/eller udskydelse af hviletiden kan ikke forekomme mere end to gange ugentligt og kan højst ske 60 gange årligt.</w:t>
      </w:r>
    </w:p>
    <w:p w14:paraId="16FE9FD3" w14:textId="77777777" w:rsidR="00303C54" w:rsidRPr="00303C54" w:rsidRDefault="00303C54" w:rsidP="00303C54">
      <w:pPr>
        <w:spacing w:after="160" w:line="259" w:lineRule="auto"/>
        <w:jc w:val="left"/>
      </w:pPr>
      <w:r w:rsidRPr="00303C54">
        <w:rPr>
          <w:b/>
          <w:bCs/>
        </w:rPr>
        <w:t xml:space="preserve">§ 6. Omlægning af det ugentlige fridøgn </w:t>
      </w:r>
      <w:r w:rsidRPr="00303C54">
        <w:rPr>
          <w:b/>
          <w:bCs/>
        </w:rPr>
        <w:br/>
      </w:r>
      <w:r w:rsidRPr="00303C54">
        <w:t xml:space="preserve">Ved skriftlig aftale mellem ledelsen og personalegruppens tillidsrepræsentant/den forhandlingsberettigede organisation kan det aftales, at tjenesten kan tilrettelægges således, at der kan være op til 12 døgn mellem to fridøgn, dog maksimalt 1 gang om måneden. </w:t>
      </w:r>
      <w:proofErr w:type="gramStart"/>
      <w:r w:rsidRPr="00303C54">
        <w:t>Såfremt</w:t>
      </w:r>
      <w:proofErr w:type="gramEnd"/>
      <w:r w:rsidRPr="00303C54">
        <w:t xml:space="preserve"> fridøgnene udskydes, bør de så vidt muligt lægges i sammenhæng og således, at mindst det ene døgn ligger i umiddelbar tilslutning til en daglig hvileperiode.</w:t>
      </w:r>
    </w:p>
    <w:p w14:paraId="4146156E" w14:textId="77777777" w:rsidR="00303C54" w:rsidRPr="00303C54" w:rsidRDefault="00303C54" w:rsidP="00303C54">
      <w:pPr>
        <w:spacing w:after="160" w:line="259" w:lineRule="auto"/>
        <w:jc w:val="left"/>
      </w:pPr>
      <w:r w:rsidRPr="00303C54">
        <w:rPr>
          <w:b/>
          <w:bCs/>
        </w:rPr>
        <w:t>§ 7. Kompenserende hvileperiode</w:t>
      </w:r>
      <w:r w:rsidRPr="00303C54">
        <w:br/>
        <w:t>I tilfælde af fravigelse af reglerne om daglig hvileperiode skal der ydes tilsvarende kompenserende hvileperiode i umiddelbar forlængelse af arbejdet.</w:t>
      </w:r>
    </w:p>
    <w:p w14:paraId="38B0E425" w14:textId="77777777" w:rsidR="00303C54" w:rsidRPr="00303C54" w:rsidRDefault="00303C54" w:rsidP="00303C54">
      <w:pPr>
        <w:spacing w:after="160" w:line="259" w:lineRule="auto"/>
        <w:jc w:val="left"/>
      </w:pPr>
      <w:r w:rsidRPr="00303C54">
        <w:t>Der henvises i øvrigt til § 8.</w:t>
      </w:r>
    </w:p>
    <w:p w14:paraId="752D2858" w14:textId="77777777" w:rsidR="00303C54" w:rsidRPr="00303C54" w:rsidRDefault="00303C54" w:rsidP="00303C54">
      <w:pPr>
        <w:spacing w:after="160" w:line="259" w:lineRule="auto"/>
        <w:jc w:val="left"/>
      </w:pPr>
      <w:r w:rsidRPr="00303C54">
        <w:rPr>
          <w:b/>
          <w:bCs/>
        </w:rPr>
        <w:t xml:space="preserve">§ 8. Anden passende beskyttelse </w:t>
      </w:r>
      <w:r w:rsidRPr="00303C54">
        <w:rPr>
          <w:b/>
          <w:bCs/>
        </w:rPr>
        <w:br/>
      </w:r>
      <w:r w:rsidRPr="00303C54">
        <w:t>Hvis det undtagelsesvist ikke er muligt at yde kompenserende hvileperioder eller fridøgn, skal der i så fald ydes anden passende beskyttelse.</w:t>
      </w:r>
    </w:p>
    <w:p w14:paraId="6071AE0E" w14:textId="77777777" w:rsidR="00303C54" w:rsidRPr="00303C54" w:rsidRDefault="00303C54" w:rsidP="00303C54">
      <w:pPr>
        <w:spacing w:after="160" w:line="259" w:lineRule="auto"/>
        <w:jc w:val="left"/>
        <w:rPr>
          <w:i/>
          <w:iCs/>
        </w:rPr>
      </w:pPr>
      <w:r w:rsidRPr="00303C54">
        <w:rPr>
          <w:b/>
          <w:bCs/>
        </w:rPr>
        <w:t>§ 9. Aftalens ikrafttræden og ophør</w:t>
      </w:r>
      <w:r w:rsidRPr="00303C54">
        <w:rPr>
          <w:b/>
          <w:bCs/>
        </w:rPr>
        <w:br/>
      </w:r>
      <w:r w:rsidRPr="00303C54">
        <w:rPr>
          <w:i/>
          <w:iCs/>
        </w:rPr>
        <w:t xml:space="preserve">Stk. 1 </w:t>
      </w:r>
      <w:r w:rsidRPr="00303C54">
        <w:rPr>
          <w:i/>
          <w:iCs/>
        </w:rPr>
        <w:br/>
        <w:t>Aftalen træder i kraft d. 1. april 2026.</w:t>
      </w:r>
    </w:p>
    <w:p w14:paraId="042F331F" w14:textId="77777777" w:rsidR="00303C54" w:rsidRPr="00303C54" w:rsidRDefault="00303C54" w:rsidP="00303C54">
      <w:pPr>
        <w:spacing w:after="160" w:line="259" w:lineRule="auto"/>
        <w:jc w:val="left"/>
        <w:rPr>
          <w:i/>
          <w:iCs/>
          <w:color w:val="FF0000"/>
        </w:rPr>
      </w:pPr>
      <w:r w:rsidRPr="00303C54">
        <w:rPr>
          <w:i/>
          <w:iCs/>
        </w:rPr>
        <w:t xml:space="preserve">Stk. 2 </w:t>
      </w:r>
      <w:r w:rsidRPr="00303C54">
        <w:rPr>
          <w:i/>
          <w:iCs/>
        </w:rPr>
        <w:br/>
      </w:r>
      <w:r w:rsidRPr="00303C54">
        <w:t>Aftalen kan opsiges med 3 måneders varsel til en 31. marts, dog tidligst den 31. marts 2029</w:t>
      </w:r>
    </w:p>
    <w:p w14:paraId="21C8CC2F" w14:textId="77777777" w:rsidR="00303C54" w:rsidRPr="00303C54" w:rsidRDefault="00303C54" w:rsidP="00303C54">
      <w:pPr>
        <w:spacing w:after="160" w:line="259" w:lineRule="auto"/>
        <w:jc w:val="left"/>
      </w:pPr>
      <w:r w:rsidRPr="00303C54">
        <w:t xml:space="preserve">København, d.   </w:t>
      </w:r>
      <w:r w:rsidRPr="00303C54">
        <w:br/>
      </w:r>
    </w:p>
    <w:p w14:paraId="2F4DE916" w14:textId="77777777" w:rsidR="00303C54" w:rsidRPr="00303C54" w:rsidRDefault="00303C54" w:rsidP="00303C54">
      <w:pPr>
        <w:spacing w:after="160" w:line="259" w:lineRule="auto"/>
        <w:jc w:val="left"/>
      </w:pPr>
      <w:r w:rsidRPr="00303C54">
        <w:t>For …</w:t>
      </w:r>
      <w:r w:rsidRPr="00303C54">
        <w:tab/>
      </w:r>
      <w:r w:rsidRPr="00303C54">
        <w:tab/>
      </w:r>
      <w:r w:rsidRPr="00303C54">
        <w:tab/>
      </w:r>
      <w:r w:rsidRPr="00303C54">
        <w:tab/>
        <w:t>For …</w:t>
      </w:r>
    </w:p>
    <w:p w14:paraId="5AF3CBCE" w14:textId="77777777" w:rsidR="00303C54" w:rsidRPr="00303C54" w:rsidRDefault="00303C54" w:rsidP="00303C54">
      <w:pPr>
        <w:spacing w:after="160" w:line="259" w:lineRule="auto"/>
        <w:jc w:val="left"/>
        <w:rPr>
          <w:b/>
          <w:bCs/>
          <w:sz w:val="32"/>
          <w:szCs w:val="32"/>
        </w:rPr>
      </w:pPr>
    </w:p>
    <w:p w14:paraId="55DE7D5E" w14:textId="77777777" w:rsidR="00303C54" w:rsidRPr="00303C54" w:rsidRDefault="00303C54" w:rsidP="00303C54">
      <w:pPr>
        <w:spacing w:after="160" w:line="259" w:lineRule="auto"/>
        <w:jc w:val="left"/>
        <w:rPr>
          <w:b/>
          <w:bCs/>
          <w:sz w:val="32"/>
          <w:szCs w:val="32"/>
        </w:rPr>
      </w:pPr>
      <w:r w:rsidRPr="00303C54">
        <w:rPr>
          <w:b/>
          <w:bCs/>
          <w:sz w:val="32"/>
          <w:szCs w:val="32"/>
        </w:rPr>
        <w:br w:type="page"/>
      </w:r>
    </w:p>
    <w:p w14:paraId="67D5AC65" w14:textId="2E4060D6" w:rsidR="00303C54" w:rsidRPr="00303C54" w:rsidRDefault="00303C54" w:rsidP="00303C54">
      <w:pPr>
        <w:pStyle w:val="Overskrift1"/>
      </w:pPr>
      <w:bookmarkStart w:id="79" w:name="_Toc224761784"/>
      <w:r w:rsidRPr="00303C54">
        <w:t xml:space="preserve">Bilag </w:t>
      </w:r>
      <w:r w:rsidR="00515F70">
        <w:t>6</w:t>
      </w:r>
      <w:r w:rsidRPr="00303C54">
        <w:t>: Aftale om Hviletid og fridøgn vedrørende lange rådighedsvagter</w:t>
      </w:r>
      <w:bookmarkEnd w:id="79"/>
    </w:p>
    <w:p w14:paraId="2D6D8A58" w14:textId="77777777" w:rsidR="00A00E77" w:rsidRDefault="00303C54" w:rsidP="00A00E77">
      <w:pPr>
        <w:spacing w:after="160" w:line="259" w:lineRule="auto"/>
        <w:jc w:val="left"/>
      </w:pPr>
      <w:r w:rsidRPr="00303C54">
        <w:t xml:space="preserve">Nærværende aftale er indgået med hjemmel i § 21 i Beskæftigelsesministeriets bekendtgørelse om hvileperiode og fridøgn m.v. (for tiden Bek. nr. 324 af 23. maj 2002 som senest ændret ved Bek. nr. 881 af 26. juni 2024), herefter hviletidsbekendtgørelsen. Aftalen supplerer og fraviger bekendtgørelsens regler. </w:t>
      </w:r>
    </w:p>
    <w:p w14:paraId="38FA8DFB" w14:textId="50F04AAC" w:rsidR="00303C54" w:rsidRPr="00303C54" w:rsidRDefault="00303C54" w:rsidP="00A00E77">
      <w:pPr>
        <w:spacing w:after="160" w:line="259" w:lineRule="auto"/>
        <w:jc w:val="left"/>
        <w:rPr>
          <w:b/>
          <w:bCs/>
        </w:rPr>
      </w:pPr>
      <w:r w:rsidRPr="00303C54">
        <w:rPr>
          <w:b/>
          <w:bCs/>
        </w:rPr>
        <w:t>Aftalen forudsætter godkendelse af direktøren for Arbejdstilsynet.</w:t>
      </w:r>
    </w:p>
    <w:p w14:paraId="7F25A90D" w14:textId="77777777" w:rsidR="00303C54" w:rsidRPr="00303C54" w:rsidRDefault="00303C54" w:rsidP="00303C54">
      <w:pPr>
        <w:spacing w:after="160" w:line="259" w:lineRule="auto"/>
        <w:jc w:val="left"/>
      </w:pPr>
      <w:r w:rsidRPr="00303C54">
        <w:rPr>
          <w:b/>
          <w:bCs/>
        </w:rPr>
        <w:t>§ 1. Hvem er omfattet</w:t>
      </w:r>
      <w:r w:rsidRPr="00303C54">
        <w:br/>
        <w:t>Aftalen omfatter ansatte, der er omfattet af overenskomster og aftaler, hvori der er henvist til nærværende aftale.</w:t>
      </w:r>
    </w:p>
    <w:p w14:paraId="62D353E1" w14:textId="77777777" w:rsidR="00303C54" w:rsidRPr="00303C54" w:rsidRDefault="00303C54" w:rsidP="00303C54">
      <w:pPr>
        <w:spacing w:after="160" w:line="259" w:lineRule="auto"/>
        <w:ind w:left="1304"/>
        <w:jc w:val="left"/>
      </w:pPr>
      <w:r w:rsidRPr="00303C54">
        <w:rPr>
          <w:rFonts w:ascii="Arial Nova" w:hAnsi="Arial Nova"/>
        </w:rPr>
        <w:t>Bemærkning:</w:t>
      </w:r>
      <w:r w:rsidRPr="00303C54">
        <w:br/>
        <w:t xml:space="preserve">Aftalen omfatter ansatte indenfor </w:t>
      </w:r>
      <w:proofErr w:type="spellStart"/>
      <w:r w:rsidRPr="00303C54">
        <w:t>RLTNs</w:t>
      </w:r>
      <w:proofErr w:type="spellEnd"/>
      <w:r w:rsidRPr="00303C54">
        <w:t xml:space="preserve"> område, som afgrænset i den enkelte overenskomst eller aftale.</w:t>
      </w:r>
    </w:p>
    <w:p w14:paraId="6045B7D4" w14:textId="77777777" w:rsidR="00303C54" w:rsidRPr="00303C54" w:rsidRDefault="00303C54" w:rsidP="00303C54">
      <w:pPr>
        <w:spacing w:after="160" w:line="259" w:lineRule="auto"/>
        <w:jc w:val="left"/>
      </w:pPr>
      <w:r w:rsidRPr="00303C54">
        <w:rPr>
          <w:b/>
          <w:bCs/>
        </w:rPr>
        <w:t>§ 2. Planlægning af tjenesten</w:t>
      </w:r>
      <w:r w:rsidRPr="00303C54">
        <w:rPr>
          <w:b/>
          <w:bCs/>
        </w:rPr>
        <w:br/>
      </w:r>
      <w:r w:rsidRPr="00303C54">
        <w:t>Den ansatte vil normalt blive planlagt med tjenester af forskellig type og længde. Tjenesten planlægges i overensstemmelse med reglerne i den for personalegruppen gældende arbejdstidsaftale. Tjeneste planlagt som sammenhængende tjeneste, jf. § 3, herunder som rådighedstjeneste, kan indgå som en del af den enkelte tjenesteplan.</w:t>
      </w:r>
    </w:p>
    <w:p w14:paraId="6DAA18BA" w14:textId="77777777" w:rsidR="00303C54" w:rsidRPr="00303C54" w:rsidRDefault="00303C54" w:rsidP="00303C54">
      <w:pPr>
        <w:spacing w:after="160" w:line="259" w:lineRule="auto"/>
        <w:jc w:val="left"/>
      </w:pPr>
      <w:r w:rsidRPr="00303C54">
        <w:rPr>
          <w:b/>
          <w:bCs/>
        </w:rPr>
        <w:t xml:space="preserve">§ 3. Tjeneste planlagt som sammenhængende tjeneste </w:t>
      </w:r>
      <w:r w:rsidRPr="00303C54">
        <w:br/>
      </w:r>
      <w:r w:rsidRPr="00303C54">
        <w:rPr>
          <w:i/>
          <w:iCs/>
        </w:rPr>
        <w:t>Stk. 1</w:t>
      </w:r>
      <w:r w:rsidRPr="00303C54">
        <w:br/>
        <w:t xml:space="preserve">Tjenesten kan i relevant omfang tilrettelægges som én sammenhængende tjeneste, der kan have en varighed af indtil 26 timer. </w:t>
      </w:r>
    </w:p>
    <w:p w14:paraId="31839A2C" w14:textId="77777777" w:rsidR="00303C54" w:rsidRPr="00303C54" w:rsidRDefault="00303C54" w:rsidP="00303C54">
      <w:pPr>
        <w:spacing w:after="160" w:line="259" w:lineRule="auto"/>
        <w:ind w:left="1304"/>
        <w:jc w:val="left"/>
      </w:pPr>
      <w:r w:rsidRPr="00303C54">
        <w:rPr>
          <w:rFonts w:ascii="Arial Nova" w:hAnsi="Arial Nova"/>
        </w:rPr>
        <w:t>Bemærkning:</w:t>
      </w:r>
      <w:r w:rsidRPr="00303C54">
        <w:br/>
        <w:t>I de tilfælde hvor tjenesten planlægges som sammenhængende tjeneste, vil rådigheds-tjeneste på eller uden for arbejdsstedet indgå som en del af tjenesten. Tjenesten kan også være tilrettelagt som rådighedstjeneste i 26 timer (døgnvagt).</w:t>
      </w:r>
    </w:p>
    <w:p w14:paraId="20BE548A" w14:textId="77777777" w:rsidR="00303C54" w:rsidRPr="00303C54" w:rsidRDefault="00303C54" w:rsidP="00303C54">
      <w:pPr>
        <w:spacing w:after="160" w:line="259" w:lineRule="auto"/>
        <w:ind w:left="1304"/>
        <w:jc w:val="left"/>
      </w:pPr>
      <w:r w:rsidRPr="00303C54">
        <w:t>Bestemmelsen i § 3 er relevant i tilfælde, hvor den sammenhængende tjeneste har en samlet varighed af mere end 16 timer.</w:t>
      </w:r>
    </w:p>
    <w:p w14:paraId="40BE01B5" w14:textId="77777777" w:rsidR="00303C54" w:rsidRPr="00303C54" w:rsidRDefault="00303C54" w:rsidP="00303C54">
      <w:pPr>
        <w:spacing w:after="160" w:line="259" w:lineRule="auto"/>
        <w:jc w:val="left"/>
      </w:pPr>
      <w:r w:rsidRPr="00303C54">
        <w:rPr>
          <w:i/>
          <w:iCs/>
        </w:rPr>
        <w:t>Stk. 2</w:t>
      </w:r>
      <w:r w:rsidRPr="00303C54">
        <w:br/>
        <w:t>Ved tilrettelæggelse af tjenesten som anført i stk. 1 udskydes den daglige hvileperiode og den ansatte ydes kompenserende hvileperiode i overensstemmelse med § 5 nedenfor.</w:t>
      </w:r>
      <w:bookmarkStart w:id="80" w:name="_Hlk220609906"/>
    </w:p>
    <w:p w14:paraId="545452D8" w14:textId="77777777" w:rsidR="00303C54" w:rsidRPr="00303C54" w:rsidRDefault="00303C54" w:rsidP="00303C54">
      <w:pPr>
        <w:spacing w:after="160" w:line="259" w:lineRule="auto"/>
        <w:jc w:val="left"/>
      </w:pPr>
      <w:r w:rsidRPr="00303C54">
        <w:rPr>
          <w:b/>
          <w:bCs/>
        </w:rPr>
        <w:t xml:space="preserve">§ 4. Deltagelse i koloniophold mv. </w:t>
      </w:r>
      <w:r w:rsidRPr="00303C54">
        <w:rPr>
          <w:b/>
          <w:bCs/>
        </w:rPr>
        <w:br/>
      </w:r>
      <w:r w:rsidRPr="00303C54">
        <w:rPr>
          <w:i/>
          <w:iCs/>
        </w:rPr>
        <w:t>Stk. 1 Koloniophold, lejrskole mv.</w:t>
      </w:r>
      <w:r w:rsidRPr="00303C54">
        <w:br/>
        <w:t>Ved deltagelse i koloniophold eller tilsvarende aktivitet af indtil 4 døgns varighed, kan tjenesten for de ansatte planlægges som én sammenhængende tjeneste. I sådanne tilfælde udskydes den daglige hvileperiode i sin helhed med henblik på afvikling af kompenserende hvileperiode i umiddelbar forlængelse af koloniopholdet.</w:t>
      </w:r>
    </w:p>
    <w:p w14:paraId="41FB1D5B" w14:textId="77777777" w:rsidR="00303C54" w:rsidRPr="00303C54" w:rsidRDefault="00303C54" w:rsidP="00303C54">
      <w:pPr>
        <w:spacing w:after="160" w:line="259" w:lineRule="auto"/>
        <w:jc w:val="left"/>
      </w:pPr>
      <w:r w:rsidRPr="00303C54">
        <w:t xml:space="preserve">Kompenserende hvileperiode ydes i overensstemmelse med § 5 nedenfor. </w:t>
      </w:r>
    </w:p>
    <w:bookmarkEnd w:id="80"/>
    <w:p w14:paraId="59A213AF" w14:textId="77777777" w:rsidR="00303C54" w:rsidRPr="00303C54" w:rsidRDefault="00303C54" w:rsidP="00303C54">
      <w:pPr>
        <w:spacing w:after="160" w:line="259" w:lineRule="auto"/>
        <w:jc w:val="left"/>
      </w:pPr>
      <w:r w:rsidRPr="00303C54">
        <w:rPr>
          <w:i/>
          <w:iCs/>
        </w:rPr>
        <w:t>Stk. 2 Klientledsagelse mv.</w:t>
      </w:r>
      <w:r w:rsidRPr="00303C54">
        <w:br/>
        <w:t>Ved deltagelse i klientledsagelse eller anden lignende aktivitet med borgere kan tjenesten planlægges som én sammenhængende tjeneste af indtil 7 døgns varighed. I sådanne tilfælde udskydes den daglige hvileperiode i sin helhed med henblik på afvikling af kompenserende hvileperiode i umiddelbar forlængelse af arbejdet.</w:t>
      </w:r>
    </w:p>
    <w:p w14:paraId="39DA026E" w14:textId="77777777" w:rsidR="00303C54" w:rsidRPr="00303C54" w:rsidRDefault="00303C54" w:rsidP="00303C54">
      <w:pPr>
        <w:spacing w:after="160" w:line="259" w:lineRule="auto"/>
        <w:ind w:left="1304"/>
        <w:jc w:val="left"/>
      </w:pPr>
      <w:r w:rsidRPr="00303C54">
        <w:rPr>
          <w:rFonts w:ascii="Arial Nova" w:hAnsi="Arial Nova"/>
        </w:rPr>
        <w:t>Bemærkning:</w:t>
      </w:r>
      <w:r w:rsidRPr="00303C54">
        <w:br/>
        <w:t>Bestemmelsen i stk. 2 finder anvendelse i situationer, hvor arbejdet efter en samlet vurdering kan anses at være af mindre belastende karakter. Der skal være tale om arbejdssituationer med overnatning, som foregår uden for det normale tjenestested.</w:t>
      </w:r>
    </w:p>
    <w:p w14:paraId="7B9C1857" w14:textId="77777777" w:rsidR="00303C54" w:rsidRPr="00303C54" w:rsidRDefault="00303C54" w:rsidP="00303C54">
      <w:pPr>
        <w:spacing w:after="160" w:line="259" w:lineRule="auto"/>
        <w:jc w:val="left"/>
      </w:pPr>
      <w:r w:rsidRPr="00303C54">
        <w:t>Kompenserende hvileperiode ydes i overensstemmelse med § 5 nedenfor.</w:t>
      </w:r>
    </w:p>
    <w:p w14:paraId="2E5EAE67" w14:textId="77777777" w:rsidR="00303C54" w:rsidRPr="00303C54" w:rsidRDefault="00303C54" w:rsidP="00303C54">
      <w:pPr>
        <w:spacing w:after="160" w:line="259" w:lineRule="auto"/>
        <w:jc w:val="left"/>
      </w:pPr>
      <w:r w:rsidRPr="00303C54">
        <w:rPr>
          <w:b/>
          <w:bCs/>
        </w:rPr>
        <w:t>§ 5. Kompenserende hvileperiode</w:t>
      </w:r>
      <w:r w:rsidRPr="00303C54">
        <w:br/>
      </w:r>
      <w:r w:rsidRPr="00303C54">
        <w:rPr>
          <w:i/>
          <w:iCs/>
        </w:rPr>
        <w:t>Stk. 1</w:t>
      </w:r>
      <w:r w:rsidRPr="00303C54">
        <w:br/>
        <w:t>I tilfælde af fravigelse af reglerne om daglig hvileperiode skal der ydes tilsvarende kompenserende hvileperiode i umiddelbar forlængelse af arbejdet.</w:t>
      </w:r>
    </w:p>
    <w:p w14:paraId="1E7C05A8" w14:textId="3BAAFE5E" w:rsidR="00303C54" w:rsidRPr="00303C54" w:rsidRDefault="00303C54" w:rsidP="00303C54">
      <w:pPr>
        <w:spacing w:after="160" w:line="259" w:lineRule="auto"/>
        <w:jc w:val="left"/>
      </w:pPr>
      <w:r w:rsidRPr="00303C54">
        <w:rPr>
          <w:i/>
          <w:iCs/>
        </w:rPr>
        <w:t>Stk. 2</w:t>
      </w:r>
      <w:r w:rsidRPr="00303C54">
        <w:rPr>
          <w:i/>
          <w:iCs/>
        </w:rPr>
        <w:br/>
      </w:r>
      <w:r w:rsidRPr="00303C54">
        <w:t>Hvor forholdene undtagelsesvist er af en sådan art, at det ikke er muligt at yde kompenserende hvileperiode, skal der ydes passende beskyttelse.</w:t>
      </w:r>
    </w:p>
    <w:p w14:paraId="60D89820" w14:textId="77777777" w:rsidR="00303C54" w:rsidRPr="00303C54" w:rsidRDefault="00303C54" w:rsidP="00303C54">
      <w:pPr>
        <w:spacing w:after="160" w:line="259" w:lineRule="auto"/>
        <w:jc w:val="left"/>
        <w:rPr>
          <w:i/>
          <w:iCs/>
        </w:rPr>
      </w:pPr>
      <w:r w:rsidRPr="00303C54">
        <w:rPr>
          <w:b/>
          <w:bCs/>
        </w:rPr>
        <w:t>§ 6. Aftalens ikrafttræden og ophør</w:t>
      </w:r>
      <w:r w:rsidRPr="00303C54">
        <w:rPr>
          <w:b/>
          <w:bCs/>
        </w:rPr>
        <w:br/>
      </w:r>
      <w:r w:rsidRPr="00303C54">
        <w:rPr>
          <w:i/>
          <w:iCs/>
        </w:rPr>
        <w:t xml:space="preserve">Stk. 1 </w:t>
      </w:r>
      <w:r w:rsidRPr="00303C54">
        <w:rPr>
          <w:i/>
          <w:iCs/>
        </w:rPr>
        <w:br/>
      </w:r>
      <w:r w:rsidRPr="00303C54">
        <w:t>Aftalen træder i kraft d. 1. april 2026</w:t>
      </w:r>
      <w:r w:rsidRPr="00303C54">
        <w:rPr>
          <w:i/>
          <w:iCs/>
        </w:rPr>
        <w:t>.</w:t>
      </w:r>
    </w:p>
    <w:p w14:paraId="7050F896" w14:textId="77777777" w:rsidR="00303C54" w:rsidRPr="00303C54" w:rsidRDefault="00303C54" w:rsidP="00303C54">
      <w:pPr>
        <w:spacing w:after="160" w:line="259" w:lineRule="auto"/>
        <w:jc w:val="left"/>
        <w:rPr>
          <w:i/>
          <w:iCs/>
          <w:color w:val="FF0000"/>
        </w:rPr>
      </w:pPr>
      <w:r w:rsidRPr="00303C54">
        <w:rPr>
          <w:i/>
          <w:iCs/>
        </w:rPr>
        <w:t xml:space="preserve">Stk. 2 </w:t>
      </w:r>
      <w:r w:rsidRPr="00303C54">
        <w:rPr>
          <w:i/>
          <w:iCs/>
        </w:rPr>
        <w:br/>
      </w:r>
      <w:r w:rsidRPr="00303C54">
        <w:t>Aftalen kan opsiges med 3 måneders varsel til en 31. marts, dog tidligst den 31. marts 2029</w:t>
      </w:r>
    </w:p>
    <w:p w14:paraId="6D5D8115" w14:textId="77777777" w:rsidR="00303C54" w:rsidRPr="00303C54" w:rsidRDefault="00303C54" w:rsidP="00303C54">
      <w:pPr>
        <w:spacing w:after="160" w:line="259" w:lineRule="auto"/>
        <w:jc w:val="left"/>
      </w:pPr>
      <w:r w:rsidRPr="00303C54">
        <w:t xml:space="preserve">København, d.   </w:t>
      </w:r>
      <w:r w:rsidRPr="00303C54">
        <w:br/>
      </w:r>
    </w:p>
    <w:p w14:paraId="372E06BA" w14:textId="77777777" w:rsidR="00303C54" w:rsidRPr="00303C54" w:rsidRDefault="00303C54" w:rsidP="00303C54">
      <w:pPr>
        <w:spacing w:after="160" w:line="259" w:lineRule="auto"/>
        <w:jc w:val="left"/>
      </w:pPr>
      <w:r w:rsidRPr="00303C54">
        <w:t>For …</w:t>
      </w:r>
      <w:r w:rsidRPr="00303C54">
        <w:tab/>
      </w:r>
      <w:r w:rsidRPr="00303C54">
        <w:tab/>
      </w:r>
      <w:r w:rsidRPr="00303C54">
        <w:tab/>
      </w:r>
      <w:r w:rsidRPr="00303C54">
        <w:tab/>
        <w:t>For …</w:t>
      </w:r>
    </w:p>
    <w:p w14:paraId="7BC4F066" w14:textId="77777777" w:rsidR="00303C54" w:rsidRPr="00303C54" w:rsidRDefault="00303C54" w:rsidP="00303C54">
      <w:pPr>
        <w:spacing w:after="160" w:line="259" w:lineRule="auto"/>
        <w:jc w:val="left"/>
      </w:pPr>
      <w:r w:rsidRPr="00303C54">
        <w:t xml:space="preserve">Godkendt af direktøren for Arbejdstilsynet, d. </w:t>
      </w:r>
    </w:p>
    <w:p w14:paraId="4D47694C" w14:textId="77777777" w:rsidR="00303C54" w:rsidRPr="00303C54" w:rsidRDefault="00303C54" w:rsidP="00303C54">
      <w:pPr>
        <w:spacing w:after="160" w:line="259" w:lineRule="auto"/>
        <w:jc w:val="left"/>
      </w:pPr>
      <w:r w:rsidRPr="00303C54">
        <w:tab/>
      </w:r>
    </w:p>
    <w:p w14:paraId="479F6658" w14:textId="77777777" w:rsidR="00303C54" w:rsidRPr="00303C54" w:rsidRDefault="00303C54" w:rsidP="00303C54">
      <w:pPr>
        <w:spacing w:after="160" w:line="259" w:lineRule="auto"/>
        <w:jc w:val="left"/>
      </w:pPr>
    </w:p>
    <w:p w14:paraId="492620B9" w14:textId="77777777" w:rsidR="00303C54" w:rsidRPr="00303C54" w:rsidRDefault="00303C54" w:rsidP="00303C54">
      <w:pPr>
        <w:spacing w:after="160" w:line="259" w:lineRule="auto"/>
        <w:jc w:val="left"/>
      </w:pPr>
    </w:p>
    <w:p w14:paraId="56C2427B" w14:textId="77777777" w:rsidR="00303C54" w:rsidRDefault="00303C54" w:rsidP="00303C54">
      <w:pPr>
        <w:spacing w:after="160" w:line="259" w:lineRule="auto"/>
        <w:jc w:val="left"/>
      </w:pPr>
    </w:p>
    <w:p w14:paraId="7CABF134" w14:textId="77777777" w:rsidR="006A6A10" w:rsidRDefault="006A6A10" w:rsidP="00303C54">
      <w:pPr>
        <w:spacing w:after="160" w:line="259" w:lineRule="auto"/>
        <w:jc w:val="left"/>
      </w:pPr>
    </w:p>
    <w:p w14:paraId="2440A641" w14:textId="77777777" w:rsidR="003D5F23" w:rsidRDefault="003D5F23" w:rsidP="00303C54">
      <w:pPr>
        <w:spacing w:after="160" w:line="259" w:lineRule="auto"/>
        <w:jc w:val="left"/>
      </w:pPr>
    </w:p>
    <w:p w14:paraId="27ADE4EC" w14:textId="77777777" w:rsidR="006A6A10" w:rsidRDefault="006A6A10" w:rsidP="00303C54">
      <w:pPr>
        <w:spacing w:after="160" w:line="259" w:lineRule="auto"/>
        <w:jc w:val="left"/>
      </w:pPr>
    </w:p>
    <w:p w14:paraId="29135F86" w14:textId="1D5D1DD2" w:rsidR="006A6A10" w:rsidRDefault="006A6A10" w:rsidP="006A6A10">
      <w:pPr>
        <w:pStyle w:val="Overskrift1"/>
      </w:pPr>
      <w:bookmarkStart w:id="81" w:name="_Toc224761785"/>
      <w:r w:rsidRPr="006A6A10">
        <w:t xml:space="preserve">Bilag </w:t>
      </w:r>
      <w:r w:rsidR="00515F70">
        <w:t>7</w:t>
      </w:r>
      <w:r w:rsidR="002752EB">
        <w:t xml:space="preserve"> </w:t>
      </w:r>
      <w:r w:rsidR="002752EB" w:rsidRPr="006A6A10">
        <w:t>Ny stilling</w:t>
      </w:r>
      <w:r w:rsidR="002752EB">
        <w:t>skategori</w:t>
      </w:r>
      <w:r w:rsidR="002752EB" w:rsidRPr="006A6A10">
        <w:t xml:space="preserve"> for social- og sundhedsassistenter</w:t>
      </w:r>
      <w:bookmarkEnd w:id="81"/>
      <w:r w:rsidR="002752EB" w:rsidRPr="006A6A10">
        <w:t xml:space="preserve"> </w:t>
      </w:r>
    </w:p>
    <w:p w14:paraId="12669036" w14:textId="77777777" w:rsidR="003D5F23" w:rsidRPr="003D5F23" w:rsidRDefault="003D5F23" w:rsidP="003D5F23"/>
    <w:p w14:paraId="67446C46" w14:textId="77777777" w:rsidR="006A6A10" w:rsidRDefault="006A6A10" w:rsidP="006A6A10">
      <w:r>
        <w:t xml:space="preserve">For at synliggøre og understøtte udviklingsmuligheder og karriereveje for social- og sundhedsassistenter </w:t>
      </w:r>
      <w:r w:rsidRPr="004972F6">
        <w:t>med henblik på rekruttering, fastholdelse og en hensigtsmæssig anvendelse af medarbejdernes kompetencer</w:t>
      </w:r>
      <w:r>
        <w:t xml:space="preserve"> er parterne enge om at indføre en ny stillingskategori for social- og sundhedsassistenter. </w:t>
      </w:r>
    </w:p>
    <w:p w14:paraId="46FA960A" w14:textId="77777777" w:rsidR="006A6A10" w:rsidRDefault="006A6A10" w:rsidP="006A6A10">
      <w:r w:rsidRPr="004972F6">
        <w:t>Formålet med stillingskategorien er at:</w:t>
      </w:r>
    </w:p>
    <w:p w14:paraId="7CC57BAE" w14:textId="77777777" w:rsidR="006A6A10" w:rsidRPr="004972F6" w:rsidRDefault="006A6A10" w:rsidP="006A6A10"/>
    <w:p w14:paraId="165AEAF5" w14:textId="77777777" w:rsidR="006A6A10" w:rsidRPr="004972F6" w:rsidRDefault="006A6A10" w:rsidP="004B28CE">
      <w:pPr>
        <w:numPr>
          <w:ilvl w:val="0"/>
          <w:numId w:val="9"/>
        </w:numPr>
        <w:spacing w:after="160" w:line="278" w:lineRule="auto"/>
        <w:jc w:val="left"/>
      </w:pPr>
      <w:r>
        <w:t xml:space="preserve">At </w:t>
      </w:r>
      <w:r w:rsidRPr="004972F6">
        <w:t>understøtte regionernes behov for medarbejdere, der kan varetage funktioner med øget kompleksitet, koordinering og fagligt ansvar</w:t>
      </w:r>
    </w:p>
    <w:p w14:paraId="38F46D01" w14:textId="77777777" w:rsidR="006A6A10" w:rsidRPr="004972F6" w:rsidRDefault="006A6A10" w:rsidP="004B28CE">
      <w:pPr>
        <w:numPr>
          <w:ilvl w:val="0"/>
          <w:numId w:val="9"/>
        </w:numPr>
        <w:spacing w:after="160" w:line="278" w:lineRule="auto"/>
        <w:jc w:val="left"/>
      </w:pPr>
      <w:r>
        <w:t xml:space="preserve">At </w:t>
      </w:r>
      <w:r w:rsidRPr="004972F6">
        <w:t>skabe og synliggøre udviklingsmuligheder for erfarne social- og sundhedsassistenter</w:t>
      </w:r>
    </w:p>
    <w:p w14:paraId="14069B74" w14:textId="77777777" w:rsidR="006A6A10" w:rsidRPr="004972F6" w:rsidRDefault="006A6A10" w:rsidP="004B28CE">
      <w:pPr>
        <w:numPr>
          <w:ilvl w:val="0"/>
          <w:numId w:val="9"/>
        </w:numPr>
        <w:spacing w:after="160" w:line="278" w:lineRule="auto"/>
        <w:jc w:val="left"/>
      </w:pPr>
      <w:r>
        <w:t xml:space="preserve">At </w:t>
      </w:r>
      <w:r w:rsidRPr="004972F6">
        <w:t xml:space="preserve">bidrage til kvalitet og sammenhæng i patientforløb, herunder </w:t>
      </w:r>
      <w:r>
        <w:t xml:space="preserve">sikre det øget </w:t>
      </w:r>
      <w:r w:rsidRPr="004972F6">
        <w:t>tværfaglige og tværsektorielle samarbejder</w:t>
      </w:r>
    </w:p>
    <w:p w14:paraId="5C866DAE" w14:textId="77777777" w:rsidR="006A6A10" w:rsidRDefault="006A6A10" w:rsidP="006A6A10">
      <w:r w:rsidRPr="004972F6">
        <w:t>For at en stilling kan indplaceres i den nye stillingskategori, skal den adskille sig væsentligt fra en almindelig basisstilling for social- og sundhedsassistenter. Det patientrettede arbejde indgår fortsat som en central del af stillingen.</w:t>
      </w:r>
    </w:p>
    <w:p w14:paraId="4BB58889" w14:textId="77777777" w:rsidR="006A6A10" w:rsidRPr="004972F6" w:rsidRDefault="006A6A10" w:rsidP="006A6A10"/>
    <w:p w14:paraId="2C2AA36C" w14:textId="77777777" w:rsidR="006A6A10" w:rsidRDefault="006A6A10" w:rsidP="006A6A10">
      <w:r w:rsidRPr="004972F6">
        <w:t>Det er den enkelte region, der vurderer, om en konkret stilling opfylder betingelserne for indplacering i stillingskategorien, og i hvilke situationer stillingskategorien anvendes.</w:t>
      </w:r>
    </w:p>
    <w:p w14:paraId="1EE86400" w14:textId="77777777" w:rsidR="006A6A10" w:rsidRPr="004972F6" w:rsidRDefault="006A6A10" w:rsidP="006A6A10"/>
    <w:p w14:paraId="7ACC3FB2" w14:textId="77777777" w:rsidR="006A6A10" w:rsidRPr="004972F6" w:rsidRDefault="006A6A10" w:rsidP="006A6A10">
      <w:r w:rsidRPr="004972F6">
        <w:t>Beslutning om indplacering i stillingskategorien kan ikke gøres til genstand for fagretlig behandling.</w:t>
      </w:r>
    </w:p>
    <w:p w14:paraId="08B48B39" w14:textId="77777777" w:rsidR="006A6A10" w:rsidRDefault="006A6A10" w:rsidP="006A6A10">
      <w:r w:rsidRPr="004972F6">
        <w:t>Stillinger i den nye stillingskategori kan bl.a</w:t>
      </w:r>
      <w:r>
        <w:t>. omfatte</w:t>
      </w:r>
      <w:r w:rsidRPr="004972F6">
        <w:t>:</w:t>
      </w:r>
    </w:p>
    <w:p w14:paraId="5BD63D9B" w14:textId="77777777" w:rsidR="006A6A10" w:rsidRPr="004972F6" w:rsidRDefault="006A6A10" w:rsidP="006A6A10"/>
    <w:p w14:paraId="114DD16B" w14:textId="77777777" w:rsidR="006A6A10" w:rsidRPr="004972F6" w:rsidRDefault="006A6A10" w:rsidP="004B28CE">
      <w:pPr>
        <w:numPr>
          <w:ilvl w:val="0"/>
          <w:numId w:val="10"/>
        </w:numPr>
        <w:spacing w:after="160" w:line="278" w:lineRule="auto"/>
        <w:jc w:val="left"/>
      </w:pPr>
      <w:r>
        <w:t xml:space="preserve">Stillinger med særlig </w:t>
      </w:r>
      <w:r w:rsidRPr="004972F6">
        <w:t>tovholder- eller koordinerende opgaver uden ledelsesansvar</w:t>
      </w:r>
    </w:p>
    <w:p w14:paraId="7167A2D3" w14:textId="77777777" w:rsidR="006A6A10" w:rsidRPr="004972F6" w:rsidRDefault="006A6A10" w:rsidP="004B28CE">
      <w:pPr>
        <w:numPr>
          <w:ilvl w:val="0"/>
          <w:numId w:val="10"/>
        </w:numPr>
        <w:spacing w:after="160" w:line="278" w:lineRule="auto"/>
        <w:jc w:val="left"/>
      </w:pPr>
      <w:r>
        <w:t>Stillinger</w:t>
      </w:r>
      <w:r w:rsidRPr="004972F6">
        <w:t xml:space="preserve"> som</w:t>
      </w:r>
      <w:r>
        <w:t xml:space="preserve"> særlig</w:t>
      </w:r>
      <w:r w:rsidRPr="004972F6">
        <w:t xml:space="preserve"> faglig nøglemedarbejder</w:t>
      </w:r>
    </w:p>
    <w:p w14:paraId="2FDE7842" w14:textId="77777777" w:rsidR="006A6A10" w:rsidRDefault="006A6A10" w:rsidP="004B28CE">
      <w:pPr>
        <w:numPr>
          <w:ilvl w:val="0"/>
          <w:numId w:val="10"/>
        </w:numPr>
        <w:spacing w:after="160" w:line="278" w:lineRule="auto"/>
        <w:jc w:val="left"/>
      </w:pPr>
      <w:r>
        <w:t xml:space="preserve">Stillinger med </w:t>
      </w:r>
      <w:r w:rsidRPr="004972F6">
        <w:t>særlige lærings-</w:t>
      </w:r>
      <w:r>
        <w:t xml:space="preserve"> og </w:t>
      </w:r>
      <w:r w:rsidRPr="004972F6">
        <w:t>udviklings</w:t>
      </w:r>
      <w:r>
        <w:t>funktioner</w:t>
      </w:r>
    </w:p>
    <w:p w14:paraId="04B83C58" w14:textId="77777777" w:rsidR="006A6A10" w:rsidRPr="002B72E9" w:rsidRDefault="006A6A10" w:rsidP="004B28CE">
      <w:pPr>
        <w:pStyle w:val="Normal05liefter"/>
        <w:numPr>
          <w:ilvl w:val="0"/>
          <w:numId w:val="10"/>
        </w:numPr>
        <w:rPr>
          <w:rFonts w:eastAsiaTheme="minorEastAsia"/>
          <w:kern w:val="0"/>
          <w14:ligatures w14:val="none"/>
        </w:rPr>
      </w:pPr>
      <w:r w:rsidRPr="002B72E9">
        <w:rPr>
          <w:rFonts w:eastAsiaTheme="minorEastAsia"/>
          <w:kern w:val="0"/>
          <w14:ligatures w14:val="none"/>
        </w:rPr>
        <w:t>Stillinger med særligt ansvar for kvalitetssikring</w:t>
      </w:r>
    </w:p>
    <w:p w14:paraId="45B22CCF" w14:textId="6008F6D1" w:rsidR="006A6A10" w:rsidRPr="004972F6" w:rsidRDefault="006A6A10" w:rsidP="004B28CE">
      <w:pPr>
        <w:numPr>
          <w:ilvl w:val="0"/>
          <w:numId w:val="10"/>
        </w:numPr>
        <w:spacing w:after="160" w:line="278" w:lineRule="auto"/>
        <w:jc w:val="left"/>
      </w:pPr>
      <w:r>
        <w:t xml:space="preserve">Stillinger med </w:t>
      </w:r>
      <w:r w:rsidRPr="004972F6">
        <w:t xml:space="preserve">særligt ansvar </w:t>
      </w:r>
      <w:r>
        <w:t xml:space="preserve">for </w:t>
      </w:r>
      <w:r w:rsidRPr="004972F6">
        <w:t>komplekse patientforløb, herunder overgange mellem sektorer</w:t>
      </w:r>
    </w:p>
    <w:p w14:paraId="48559825" w14:textId="77777777" w:rsidR="006A6A10" w:rsidRPr="004972F6" w:rsidRDefault="006A6A10" w:rsidP="006A6A10">
      <w:r w:rsidRPr="004972F6">
        <w:t>Oplistningen er vejledende og ikke udtømmende.</w:t>
      </w:r>
    </w:p>
    <w:p w14:paraId="16BAABBF" w14:textId="77777777" w:rsidR="006A6A10" w:rsidRDefault="006A6A10" w:rsidP="006A6A10"/>
    <w:p w14:paraId="24D8B7E4" w14:textId="77777777" w:rsidR="006A6A10" w:rsidRPr="00303C54" w:rsidRDefault="006A6A10" w:rsidP="00303C54">
      <w:pPr>
        <w:spacing w:after="160" w:line="259" w:lineRule="auto"/>
        <w:jc w:val="left"/>
      </w:pPr>
    </w:p>
    <w:p w14:paraId="7EAE1B4E" w14:textId="77777777" w:rsidR="00385E2B" w:rsidRDefault="00385E2B" w:rsidP="0035120C"/>
    <w:p w14:paraId="6BE81275" w14:textId="77777777" w:rsidR="003D5F23" w:rsidRDefault="003D5F23" w:rsidP="0035120C"/>
    <w:p w14:paraId="78E70765" w14:textId="77777777" w:rsidR="003D5F23" w:rsidRDefault="003D5F23" w:rsidP="0035120C"/>
    <w:p w14:paraId="58509885" w14:textId="77777777" w:rsidR="003D5F23" w:rsidRDefault="003D5F23" w:rsidP="0035120C"/>
    <w:p w14:paraId="15C2D255" w14:textId="77777777" w:rsidR="003D5F23" w:rsidRDefault="003D5F23" w:rsidP="0035120C"/>
    <w:p w14:paraId="53F8DB38" w14:textId="77777777" w:rsidR="003D5F23" w:rsidRDefault="003D5F23" w:rsidP="0035120C"/>
    <w:p w14:paraId="288AB94C" w14:textId="77777777" w:rsidR="003D5F23" w:rsidRDefault="003D5F23" w:rsidP="0035120C"/>
    <w:p w14:paraId="4EC5E220" w14:textId="77777777" w:rsidR="003D5F23" w:rsidRDefault="003D5F23" w:rsidP="0035120C"/>
    <w:p w14:paraId="20C1ECEF" w14:textId="77777777" w:rsidR="003D5F23" w:rsidRDefault="003D5F23" w:rsidP="0035120C"/>
    <w:p w14:paraId="2C211E58" w14:textId="77777777" w:rsidR="003D5F23" w:rsidRDefault="003D5F23" w:rsidP="0035120C"/>
    <w:sectPr w:rsidR="003D5F23">
      <w:headerReference w:type="defaul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D7A4FB" w14:textId="77777777" w:rsidR="00806119" w:rsidRPr="001F723F" w:rsidRDefault="00806119" w:rsidP="007742E8">
      <w:r w:rsidRPr="001F723F">
        <w:separator/>
      </w:r>
    </w:p>
  </w:endnote>
  <w:endnote w:type="continuationSeparator" w:id="0">
    <w:p w14:paraId="08F29391" w14:textId="77777777" w:rsidR="00806119" w:rsidRPr="001F723F" w:rsidRDefault="00806119" w:rsidP="007742E8">
      <w:r w:rsidRPr="001F723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Arial Nova">
    <w:charset w:val="00"/>
    <w:family w:val="swiss"/>
    <w:pitch w:val="variable"/>
    <w:sig w:usb0="0000028F" w:usb1="00000002"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B58E6A" w14:textId="77777777" w:rsidR="00806119" w:rsidRPr="001F723F" w:rsidRDefault="00806119" w:rsidP="007742E8">
      <w:r w:rsidRPr="001F723F">
        <w:separator/>
      </w:r>
    </w:p>
  </w:footnote>
  <w:footnote w:type="continuationSeparator" w:id="0">
    <w:p w14:paraId="145F42D2" w14:textId="77777777" w:rsidR="00806119" w:rsidRPr="001F723F" w:rsidRDefault="00806119" w:rsidP="007742E8">
      <w:r w:rsidRPr="001F723F">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D2E3B6" w14:textId="019FD98E" w:rsidR="007742E8" w:rsidRPr="001F723F" w:rsidRDefault="001F723F" w:rsidP="007742E8">
    <w:pPr>
      <w:pStyle w:val="Sidehoved"/>
      <w:pBdr>
        <w:bottom w:val="single" w:sz="6" w:space="1" w:color="auto"/>
      </w:pBdr>
      <w:jc w:val="right"/>
      <w:rPr>
        <w:rFonts w:cstheme="minorHAnsi"/>
        <w:u w:val="single"/>
      </w:rPr>
    </w:pPr>
    <w:r w:rsidRPr="001F723F">
      <w:rPr>
        <w:rFonts w:cstheme="minorHAnsi"/>
        <w:u w:val="single"/>
      </w:rPr>
      <w:t>FAO Fælles</w:t>
    </w:r>
  </w:p>
  <w:p w14:paraId="7D51C110" w14:textId="14881A58" w:rsidR="007742E8" w:rsidRPr="001F723F" w:rsidRDefault="007742E8" w:rsidP="007742E8">
    <w:pPr>
      <w:pStyle w:val="Sidehoved"/>
      <w:pBdr>
        <w:bottom w:val="single" w:sz="6" w:space="1" w:color="auto"/>
      </w:pBdr>
      <w:jc w:val="right"/>
      <w:rPr>
        <w:rFonts w:cstheme="minorHAnsi"/>
      </w:rPr>
    </w:pPr>
    <w:r w:rsidRPr="001F723F">
      <w:rPr>
        <w:rStyle w:val="Sidetal"/>
        <w:rFonts w:cstheme="minorHAnsi"/>
      </w:rPr>
      <w:t xml:space="preserve">Side </w:t>
    </w:r>
    <w:r w:rsidRPr="001F723F">
      <w:rPr>
        <w:rStyle w:val="Sidetal"/>
        <w:rFonts w:cstheme="minorHAnsi"/>
      </w:rPr>
      <w:fldChar w:fldCharType="begin"/>
    </w:r>
    <w:r w:rsidRPr="001F723F">
      <w:rPr>
        <w:rStyle w:val="Sidetal"/>
        <w:rFonts w:cstheme="minorHAnsi"/>
      </w:rPr>
      <w:instrText xml:space="preserve"> PAGE </w:instrText>
    </w:r>
    <w:r w:rsidRPr="001F723F">
      <w:rPr>
        <w:rStyle w:val="Sidetal"/>
        <w:rFonts w:cstheme="minorHAnsi"/>
      </w:rPr>
      <w:fldChar w:fldCharType="separate"/>
    </w:r>
    <w:r w:rsidRPr="001F723F">
      <w:rPr>
        <w:rStyle w:val="Sidetal"/>
        <w:rFonts w:cstheme="minorHAnsi"/>
      </w:rPr>
      <w:t>1</w:t>
    </w:r>
    <w:r w:rsidRPr="001F723F">
      <w:rPr>
        <w:rStyle w:val="Sidetal"/>
        <w:rFonts w:cstheme="minorHAnsi"/>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A8D479D6"/>
    <w:lvl w:ilvl="0">
      <w:start w:val="1"/>
      <w:numFmt w:val="decimal"/>
      <w:pStyle w:val="Opstilling-talellerbogst5"/>
      <w:lvlText w:val="%1."/>
      <w:lvlJc w:val="left"/>
      <w:pPr>
        <w:tabs>
          <w:tab w:val="num" w:pos="1492"/>
        </w:tabs>
        <w:ind w:left="1492" w:hanging="360"/>
      </w:pPr>
    </w:lvl>
  </w:abstractNum>
  <w:abstractNum w:abstractNumId="1" w15:restartNumberingAfterBreak="0">
    <w:nsid w:val="FFFFFF7D"/>
    <w:multiLevelType w:val="singleLevel"/>
    <w:tmpl w:val="1B60BAFC"/>
    <w:lvl w:ilvl="0">
      <w:start w:val="1"/>
      <w:numFmt w:val="decimal"/>
      <w:pStyle w:val="Opstilling-talellerbogst4"/>
      <w:lvlText w:val="%1."/>
      <w:lvlJc w:val="left"/>
      <w:pPr>
        <w:tabs>
          <w:tab w:val="num" w:pos="1209"/>
        </w:tabs>
        <w:ind w:left="1209" w:hanging="360"/>
      </w:pPr>
    </w:lvl>
  </w:abstractNum>
  <w:abstractNum w:abstractNumId="2" w15:restartNumberingAfterBreak="0">
    <w:nsid w:val="FFFFFF7E"/>
    <w:multiLevelType w:val="singleLevel"/>
    <w:tmpl w:val="C372A1E0"/>
    <w:lvl w:ilvl="0">
      <w:start w:val="1"/>
      <w:numFmt w:val="decimal"/>
      <w:pStyle w:val="Opstilling-talellerbogst3"/>
      <w:lvlText w:val="%1."/>
      <w:lvlJc w:val="left"/>
      <w:pPr>
        <w:tabs>
          <w:tab w:val="num" w:pos="926"/>
        </w:tabs>
        <w:ind w:left="926" w:hanging="360"/>
      </w:pPr>
    </w:lvl>
  </w:abstractNum>
  <w:abstractNum w:abstractNumId="3" w15:restartNumberingAfterBreak="0">
    <w:nsid w:val="FFFFFF7F"/>
    <w:multiLevelType w:val="singleLevel"/>
    <w:tmpl w:val="EBE8C410"/>
    <w:lvl w:ilvl="0">
      <w:start w:val="1"/>
      <w:numFmt w:val="decimal"/>
      <w:pStyle w:val="Opstilling-talellerbogst2"/>
      <w:lvlText w:val="%1."/>
      <w:lvlJc w:val="left"/>
      <w:pPr>
        <w:tabs>
          <w:tab w:val="num" w:pos="643"/>
        </w:tabs>
        <w:ind w:left="643" w:hanging="360"/>
      </w:pPr>
    </w:lvl>
  </w:abstractNum>
  <w:abstractNum w:abstractNumId="4" w15:restartNumberingAfterBreak="0">
    <w:nsid w:val="FFFFFF80"/>
    <w:multiLevelType w:val="singleLevel"/>
    <w:tmpl w:val="9392B3F0"/>
    <w:lvl w:ilvl="0">
      <w:start w:val="1"/>
      <w:numFmt w:val="bullet"/>
      <w:pStyle w:val="Opstilling-punkttegn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17C6DA2"/>
    <w:lvl w:ilvl="0">
      <w:start w:val="1"/>
      <w:numFmt w:val="bullet"/>
      <w:pStyle w:val="Opstilling-punkttegn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53C0234"/>
    <w:lvl w:ilvl="0">
      <w:start w:val="1"/>
      <w:numFmt w:val="bullet"/>
      <w:pStyle w:val="Opstilling-punkttegn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EC68D056"/>
    <w:lvl w:ilvl="0">
      <w:start w:val="1"/>
      <w:numFmt w:val="bullet"/>
      <w:pStyle w:val="Opstilling-punkttegn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B7ACB5C6"/>
    <w:lvl w:ilvl="0">
      <w:start w:val="1"/>
      <w:numFmt w:val="decimal"/>
      <w:pStyle w:val="Opstilling-talellerbogst"/>
      <w:lvlText w:val="%1."/>
      <w:lvlJc w:val="left"/>
      <w:pPr>
        <w:tabs>
          <w:tab w:val="num" w:pos="360"/>
        </w:tabs>
        <w:ind w:left="360" w:hanging="360"/>
      </w:pPr>
    </w:lvl>
  </w:abstractNum>
  <w:abstractNum w:abstractNumId="9" w15:restartNumberingAfterBreak="0">
    <w:nsid w:val="FFFFFF89"/>
    <w:multiLevelType w:val="singleLevel"/>
    <w:tmpl w:val="B5A65922"/>
    <w:lvl w:ilvl="0">
      <w:start w:val="1"/>
      <w:numFmt w:val="bullet"/>
      <w:pStyle w:val="Opstilling-punkttegn"/>
      <w:lvlText w:val=""/>
      <w:lvlJc w:val="left"/>
      <w:pPr>
        <w:tabs>
          <w:tab w:val="num" w:pos="360"/>
        </w:tabs>
        <w:ind w:left="360" w:hanging="360"/>
      </w:pPr>
      <w:rPr>
        <w:rFonts w:ascii="Symbol" w:hAnsi="Symbol" w:hint="default"/>
      </w:rPr>
    </w:lvl>
  </w:abstractNum>
  <w:abstractNum w:abstractNumId="10" w15:restartNumberingAfterBreak="0">
    <w:nsid w:val="FFFFFFFE"/>
    <w:multiLevelType w:val="singleLevel"/>
    <w:tmpl w:val="B74EDC42"/>
    <w:lvl w:ilvl="0">
      <w:numFmt w:val="decimal"/>
      <w:lvlText w:val="*"/>
      <w:lvlJc w:val="left"/>
    </w:lvl>
  </w:abstractNum>
  <w:abstractNum w:abstractNumId="11" w15:restartNumberingAfterBreak="0">
    <w:nsid w:val="0C5667A1"/>
    <w:multiLevelType w:val="hybridMultilevel"/>
    <w:tmpl w:val="A1000AAE"/>
    <w:lvl w:ilvl="0" w:tplc="0868E7BA">
      <w:start w:val="1"/>
      <w:numFmt w:val="decimal"/>
      <w:lvlText w:val="%1)"/>
      <w:lvlJc w:val="left"/>
      <w:pPr>
        <w:ind w:left="785" w:hanging="360"/>
      </w:pPr>
      <w:rPr>
        <w:rFonts w:ascii="Times New Roman" w:eastAsia="Times New Roman" w:hAnsi="Times New Roman" w:cs="Times New Roman"/>
      </w:rPr>
    </w:lvl>
    <w:lvl w:ilvl="1" w:tplc="04060019" w:tentative="1">
      <w:start w:val="1"/>
      <w:numFmt w:val="lowerLetter"/>
      <w:lvlText w:val="%2."/>
      <w:lvlJc w:val="left"/>
      <w:pPr>
        <w:ind w:left="1505" w:hanging="360"/>
      </w:pPr>
    </w:lvl>
    <w:lvl w:ilvl="2" w:tplc="0406001B" w:tentative="1">
      <w:start w:val="1"/>
      <w:numFmt w:val="lowerRoman"/>
      <w:lvlText w:val="%3."/>
      <w:lvlJc w:val="right"/>
      <w:pPr>
        <w:ind w:left="2225" w:hanging="180"/>
      </w:pPr>
    </w:lvl>
    <w:lvl w:ilvl="3" w:tplc="0406000F" w:tentative="1">
      <w:start w:val="1"/>
      <w:numFmt w:val="decimal"/>
      <w:lvlText w:val="%4."/>
      <w:lvlJc w:val="left"/>
      <w:pPr>
        <w:ind w:left="2945" w:hanging="360"/>
      </w:pPr>
    </w:lvl>
    <w:lvl w:ilvl="4" w:tplc="04060019" w:tentative="1">
      <w:start w:val="1"/>
      <w:numFmt w:val="lowerLetter"/>
      <w:lvlText w:val="%5."/>
      <w:lvlJc w:val="left"/>
      <w:pPr>
        <w:ind w:left="3665" w:hanging="360"/>
      </w:pPr>
    </w:lvl>
    <w:lvl w:ilvl="5" w:tplc="0406001B" w:tentative="1">
      <w:start w:val="1"/>
      <w:numFmt w:val="lowerRoman"/>
      <w:lvlText w:val="%6."/>
      <w:lvlJc w:val="right"/>
      <w:pPr>
        <w:ind w:left="4385" w:hanging="180"/>
      </w:pPr>
    </w:lvl>
    <w:lvl w:ilvl="6" w:tplc="0406000F" w:tentative="1">
      <w:start w:val="1"/>
      <w:numFmt w:val="decimal"/>
      <w:lvlText w:val="%7."/>
      <w:lvlJc w:val="left"/>
      <w:pPr>
        <w:ind w:left="5105" w:hanging="360"/>
      </w:pPr>
    </w:lvl>
    <w:lvl w:ilvl="7" w:tplc="04060019" w:tentative="1">
      <w:start w:val="1"/>
      <w:numFmt w:val="lowerLetter"/>
      <w:lvlText w:val="%8."/>
      <w:lvlJc w:val="left"/>
      <w:pPr>
        <w:ind w:left="5825" w:hanging="360"/>
      </w:pPr>
    </w:lvl>
    <w:lvl w:ilvl="8" w:tplc="0406001B" w:tentative="1">
      <w:start w:val="1"/>
      <w:numFmt w:val="lowerRoman"/>
      <w:lvlText w:val="%9."/>
      <w:lvlJc w:val="right"/>
      <w:pPr>
        <w:ind w:left="6545" w:hanging="180"/>
      </w:pPr>
    </w:lvl>
  </w:abstractNum>
  <w:abstractNum w:abstractNumId="12" w15:restartNumberingAfterBreak="0">
    <w:nsid w:val="11436F1B"/>
    <w:multiLevelType w:val="multilevel"/>
    <w:tmpl w:val="767E26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196F61F3"/>
    <w:multiLevelType w:val="hybridMultilevel"/>
    <w:tmpl w:val="EA3EFA50"/>
    <w:lvl w:ilvl="0" w:tplc="41FCE13A">
      <w:numFmt w:val="bullet"/>
      <w:lvlText w:val="-"/>
      <w:lvlJc w:val="left"/>
      <w:pPr>
        <w:ind w:left="360" w:hanging="360"/>
      </w:pPr>
      <w:rPr>
        <w:rFonts w:ascii="Tahoma" w:eastAsiaTheme="minorHAnsi" w:hAnsi="Tahoma" w:cs="Tahoma" w:hint="default"/>
      </w:rPr>
    </w:lvl>
    <w:lvl w:ilvl="1" w:tplc="04060003">
      <w:start w:val="1"/>
      <w:numFmt w:val="bullet"/>
      <w:lvlText w:val="o"/>
      <w:lvlJc w:val="left"/>
      <w:pPr>
        <w:ind w:left="1080" w:hanging="360"/>
      </w:pPr>
      <w:rPr>
        <w:rFonts w:ascii="Courier New" w:hAnsi="Courier New" w:cs="Courier New" w:hint="default"/>
      </w:rPr>
    </w:lvl>
    <w:lvl w:ilvl="2" w:tplc="04060005" w:tentative="1">
      <w:start w:val="1"/>
      <w:numFmt w:val="bullet"/>
      <w:lvlText w:val=""/>
      <w:lvlJc w:val="left"/>
      <w:pPr>
        <w:ind w:left="1800" w:hanging="360"/>
      </w:pPr>
      <w:rPr>
        <w:rFonts w:ascii="Wingdings" w:hAnsi="Wingdings" w:hint="default"/>
      </w:rPr>
    </w:lvl>
    <w:lvl w:ilvl="3" w:tplc="04060001" w:tentative="1">
      <w:start w:val="1"/>
      <w:numFmt w:val="bullet"/>
      <w:lvlText w:val=""/>
      <w:lvlJc w:val="left"/>
      <w:pPr>
        <w:ind w:left="2520" w:hanging="360"/>
      </w:pPr>
      <w:rPr>
        <w:rFonts w:ascii="Symbol" w:hAnsi="Symbol" w:hint="default"/>
      </w:rPr>
    </w:lvl>
    <w:lvl w:ilvl="4" w:tplc="04060003" w:tentative="1">
      <w:start w:val="1"/>
      <w:numFmt w:val="bullet"/>
      <w:lvlText w:val="o"/>
      <w:lvlJc w:val="left"/>
      <w:pPr>
        <w:ind w:left="3240" w:hanging="360"/>
      </w:pPr>
      <w:rPr>
        <w:rFonts w:ascii="Courier New" w:hAnsi="Courier New" w:cs="Courier New" w:hint="default"/>
      </w:rPr>
    </w:lvl>
    <w:lvl w:ilvl="5" w:tplc="04060005" w:tentative="1">
      <w:start w:val="1"/>
      <w:numFmt w:val="bullet"/>
      <w:lvlText w:val=""/>
      <w:lvlJc w:val="left"/>
      <w:pPr>
        <w:ind w:left="3960" w:hanging="360"/>
      </w:pPr>
      <w:rPr>
        <w:rFonts w:ascii="Wingdings" w:hAnsi="Wingdings" w:hint="default"/>
      </w:rPr>
    </w:lvl>
    <w:lvl w:ilvl="6" w:tplc="04060001" w:tentative="1">
      <w:start w:val="1"/>
      <w:numFmt w:val="bullet"/>
      <w:lvlText w:val=""/>
      <w:lvlJc w:val="left"/>
      <w:pPr>
        <w:ind w:left="4680" w:hanging="360"/>
      </w:pPr>
      <w:rPr>
        <w:rFonts w:ascii="Symbol" w:hAnsi="Symbol" w:hint="default"/>
      </w:rPr>
    </w:lvl>
    <w:lvl w:ilvl="7" w:tplc="04060003" w:tentative="1">
      <w:start w:val="1"/>
      <w:numFmt w:val="bullet"/>
      <w:lvlText w:val="o"/>
      <w:lvlJc w:val="left"/>
      <w:pPr>
        <w:ind w:left="5400" w:hanging="360"/>
      </w:pPr>
      <w:rPr>
        <w:rFonts w:ascii="Courier New" w:hAnsi="Courier New" w:cs="Courier New" w:hint="default"/>
      </w:rPr>
    </w:lvl>
    <w:lvl w:ilvl="8" w:tplc="04060005" w:tentative="1">
      <w:start w:val="1"/>
      <w:numFmt w:val="bullet"/>
      <w:lvlText w:val=""/>
      <w:lvlJc w:val="left"/>
      <w:pPr>
        <w:ind w:left="6120" w:hanging="360"/>
      </w:pPr>
      <w:rPr>
        <w:rFonts w:ascii="Wingdings" w:hAnsi="Wingdings" w:hint="default"/>
      </w:rPr>
    </w:lvl>
  </w:abstractNum>
  <w:abstractNum w:abstractNumId="14" w15:restartNumberingAfterBreak="0">
    <w:nsid w:val="25AF51AE"/>
    <w:multiLevelType w:val="hybridMultilevel"/>
    <w:tmpl w:val="07F0F636"/>
    <w:lvl w:ilvl="0" w:tplc="04060001">
      <w:start w:val="1"/>
      <w:numFmt w:val="bullet"/>
      <w:lvlText w:val=""/>
      <w:lvlJc w:val="left"/>
      <w:pPr>
        <w:tabs>
          <w:tab w:val="num" w:pos="720"/>
        </w:tabs>
        <w:ind w:left="720" w:hanging="360"/>
      </w:pPr>
      <w:rPr>
        <w:rFonts w:ascii="Symbol" w:hAnsi="Symbol" w:hint="default"/>
      </w:rPr>
    </w:lvl>
    <w:lvl w:ilvl="1" w:tplc="04060003" w:tentative="1">
      <w:start w:val="1"/>
      <w:numFmt w:val="bullet"/>
      <w:lvlText w:val="o"/>
      <w:lvlJc w:val="left"/>
      <w:pPr>
        <w:tabs>
          <w:tab w:val="num" w:pos="1440"/>
        </w:tabs>
        <w:ind w:left="1440" w:hanging="360"/>
      </w:pPr>
      <w:rPr>
        <w:rFonts w:ascii="Courier New" w:hAnsi="Courier New" w:cs="Courier New" w:hint="default"/>
      </w:rPr>
    </w:lvl>
    <w:lvl w:ilvl="2" w:tplc="04060005" w:tentative="1">
      <w:start w:val="1"/>
      <w:numFmt w:val="bullet"/>
      <w:lvlText w:val=""/>
      <w:lvlJc w:val="left"/>
      <w:pPr>
        <w:tabs>
          <w:tab w:val="num" w:pos="2160"/>
        </w:tabs>
        <w:ind w:left="2160" w:hanging="360"/>
      </w:pPr>
      <w:rPr>
        <w:rFonts w:ascii="Wingdings" w:hAnsi="Wingdings" w:hint="default"/>
      </w:rPr>
    </w:lvl>
    <w:lvl w:ilvl="3" w:tplc="04060001" w:tentative="1">
      <w:start w:val="1"/>
      <w:numFmt w:val="bullet"/>
      <w:lvlText w:val=""/>
      <w:lvlJc w:val="left"/>
      <w:pPr>
        <w:tabs>
          <w:tab w:val="num" w:pos="2880"/>
        </w:tabs>
        <w:ind w:left="2880" w:hanging="360"/>
      </w:pPr>
      <w:rPr>
        <w:rFonts w:ascii="Symbol" w:hAnsi="Symbol" w:hint="default"/>
      </w:rPr>
    </w:lvl>
    <w:lvl w:ilvl="4" w:tplc="04060003" w:tentative="1">
      <w:start w:val="1"/>
      <w:numFmt w:val="bullet"/>
      <w:lvlText w:val="o"/>
      <w:lvlJc w:val="left"/>
      <w:pPr>
        <w:tabs>
          <w:tab w:val="num" w:pos="3600"/>
        </w:tabs>
        <w:ind w:left="3600" w:hanging="360"/>
      </w:pPr>
      <w:rPr>
        <w:rFonts w:ascii="Courier New" w:hAnsi="Courier New" w:cs="Courier New" w:hint="default"/>
      </w:rPr>
    </w:lvl>
    <w:lvl w:ilvl="5" w:tplc="04060005" w:tentative="1">
      <w:start w:val="1"/>
      <w:numFmt w:val="bullet"/>
      <w:lvlText w:val=""/>
      <w:lvlJc w:val="left"/>
      <w:pPr>
        <w:tabs>
          <w:tab w:val="num" w:pos="4320"/>
        </w:tabs>
        <w:ind w:left="4320" w:hanging="360"/>
      </w:pPr>
      <w:rPr>
        <w:rFonts w:ascii="Wingdings" w:hAnsi="Wingdings" w:hint="default"/>
      </w:rPr>
    </w:lvl>
    <w:lvl w:ilvl="6" w:tplc="04060001" w:tentative="1">
      <w:start w:val="1"/>
      <w:numFmt w:val="bullet"/>
      <w:lvlText w:val=""/>
      <w:lvlJc w:val="left"/>
      <w:pPr>
        <w:tabs>
          <w:tab w:val="num" w:pos="5040"/>
        </w:tabs>
        <w:ind w:left="5040" w:hanging="360"/>
      </w:pPr>
      <w:rPr>
        <w:rFonts w:ascii="Symbol" w:hAnsi="Symbol" w:hint="default"/>
      </w:rPr>
    </w:lvl>
    <w:lvl w:ilvl="7" w:tplc="04060003" w:tentative="1">
      <w:start w:val="1"/>
      <w:numFmt w:val="bullet"/>
      <w:lvlText w:val="o"/>
      <w:lvlJc w:val="left"/>
      <w:pPr>
        <w:tabs>
          <w:tab w:val="num" w:pos="5760"/>
        </w:tabs>
        <w:ind w:left="5760" w:hanging="360"/>
      </w:pPr>
      <w:rPr>
        <w:rFonts w:ascii="Courier New" w:hAnsi="Courier New" w:cs="Courier New" w:hint="default"/>
      </w:rPr>
    </w:lvl>
    <w:lvl w:ilvl="8" w:tplc="0406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3561121F"/>
    <w:multiLevelType w:val="hybridMultilevel"/>
    <w:tmpl w:val="D0CA62A4"/>
    <w:lvl w:ilvl="0" w:tplc="0406000F">
      <w:start w:val="1"/>
      <w:numFmt w:val="decimal"/>
      <w:lvlText w:val="%1."/>
      <w:lvlJc w:val="left"/>
      <w:pPr>
        <w:tabs>
          <w:tab w:val="num" w:pos="720"/>
        </w:tabs>
        <w:ind w:left="720" w:hanging="360"/>
      </w:pPr>
    </w:lvl>
    <w:lvl w:ilvl="1" w:tplc="04060019" w:tentative="1">
      <w:start w:val="1"/>
      <w:numFmt w:val="lowerLetter"/>
      <w:lvlText w:val="%2."/>
      <w:lvlJc w:val="left"/>
      <w:pPr>
        <w:tabs>
          <w:tab w:val="num" w:pos="1440"/>
        </w:tabs>
        <w:ind w:left="1440" w:hanging="360"/>
      </w:pPr>
    </w:lvl>
    <w:lvl w:ilvl="2" w:tplc="0406001B" w:tentative="1">
      <w:start w:val="1"/>
      <w:numFmt w:val="lowerRoman"/>
      <w:lvlText w:val="%3."/>
      <w:lvlJc w:val="right"/>
      <w:pPr>
        <w:tabs>
          <w:tab w:val="num" w:pos="2160"/>
        </w:tabs>
        <w:ind w:left="2160" w:hanging="180"/>
      </w:pPr>
    </w:lvl>
    <w:lvl w:ilvl="3" w:tplc="0406000F" w:tentative="1">
      <w:start w:val="1"/>
      <w:numFmt w:val="decimal"/>
      <w:lvlText w:val="%4."/>
      <w:lvlJc w:val="left"/>
      <w:pPr>
        <w:tabs>
          <w:tab w:val="num" w:pos="2880"/>
        </w:tabs>
        <w:ind w:left="2880" w:hanging="360"/>
      </w:pPr>
    </w:lvl>
    <w:lvl w:ilvl="4" w:tplc="04060019" w:tentative="1">
      <w:start w:val="1"/>
      <w:numFmt w:val="lowerLetter"/>
      <w:lvlText w:val="%5."/>
      <w:lvlJc w:val="left"/>
      <w:pPr>
        <w:tabs>
          <w:tab w:val="num" w:pos="3600"/>
        </w:tabs>
        <w:ind w:left="3600" w:hanging="360"/>
      </w:pPr>
    </w:lvl>
    <w:lvl w:ilvl="5" w:tplc="0406001B" w:tentative="1">
      <w:start w:val="1"/>
      <w:numFmt w:val="lowerRoman"/>
      <w:lvlText w:val="%6."/>
      <w:lvlJc w:val="right"/>
      <w:pPr>
        <w:tabs>
          <w:tab w:val="num" w:pos="4320"/>
        </w:tabs>
        <w:ind w:left="4320" w:hanging="180"/>
      </w:pPr>
    </w:lvl>
    <w:lvl w:ilvl="6" w:tplc="0406000F" w:tentative="1">
      <w:start w:val="1"/>
      <w:numFmt w:val="decimal"/>
      <w:lvlText w:val="%7."/>
      <w:lvlJc w:val="left"/>
      <w:pPr>
        <w:tabs>
          <w:tab w:val="num" w:pos="5040"/>
        </w:tabs>
        <w:ind w:left="5040" w:hanging="360"/>
      </w:pPr>
    </w:lvl>
    <w:lvl w:ilvl="7" w:tplc="04060019" w:tentative="1">
      <w:start w:val="1"/>
      <w:numFmt w:val="lowerLetter"/>
      <w:lvlText w:val="%8."/>
      <w:lvlJc w:val="left"/>
      <w:pPr>
        <w:tabs>
          <w:tab w:val="num" w:pos="5760"/>
        </w:tabs>
        <w:ind w:left="5760" w:hanging="360"/>
      </w:pPr>
    </w:lvl>
    <w:lvl w:ilvl="8" w:tplc="0406001B" w:tentative="1">
      <w:start w:val="1"/>
      <w:numFmt w:val="lowerRoman"/>
      <w:lvlText w:val="%9."/>
      <w:lvlJc w:val="right"/>
      <w:pPr>
        <w:tabs>
          <w:tab w:val="num" w:pos="6480"/>
        </w:tabs>
        <w:ind w:left="6480" w:hanging="180"/>
      </w:pPr>
    </w:lvl>
  </w:abstractNum>
  <w:abstractNum w:abstractNumId="16" w15:restartNumberingAfterBreak="0">
    <w:nsid w:val="361B6F35"/>
    <w:multiLevelType w:val="hybridMultilevel"/>
    <w:tmpl w:val="8E20CAAA"/>
    <w:lvl w:ilvl="0" w:tplc="0406000F">
      <w:start w:val="1"/>
      <w:numFmt w:val="decimal"/>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17" w15:restartNumberingAfterBreak="0">
    <w:nsid w:val="3D74560E"/>
    <w:multiLevelType w:val="hybridMultilevel"/>
    <w:tmpl w:val="5C22011A"/>
    <w:lvl w:ilvl="0" w:tplc="04060001">
      <w:start w:val="1"/>
      <w:numFmt w:val="bullet"/>
      <w:lvlText w:val=""/>
      <w:lvlJc w:val="left"/>
      <w:pPr>
        <w:tabs>
          <w:tab w:val="num" w:pos="360"/>
        </w:tabs>
        <w:ind w:left="360" w:hanging="360"/>
      </w:pPr>
      <w:rPr>
        <w:rFonts w:ascii="Symbol" w:hAnsi="Symbol" w:hint="default"/>
      </w:rPr>
    </w:lvl>
    <w:lvl w:ilvl="1" w:tplc="04060003" w:tentative="1">
      <w:start w:val="1"/>
      <w:numFmt w:val="bullet"/>
      <w:lvlText w:val="o"/>
      <w:lvlJc w:val="left"/>
      <w:pPr>
        <w:tabs>
          <w:tab w:val="num" w:pos="1080"/>
        </w:tabs>
        <w:ind w:left="1080" w:hanging="360"/>
      </w:pPr>
      <w:rPr>
        <w:rFonts w:ascii="Courier New" w:hAnsi="Courier New" w:cs="Courier New" w:hint="default"/>
      </w:rPr>
    </w:lvl>
    <w:lvl w:ilvl="2" w:tplc="04060005" w:tentative="1">
      <w:start w:val="1"/>
      <w:numFmt w:val="bullet"/>
      <w:lvlText w:val=""/>
      <w:lvlJc w:val="left"/>
      <w:pPr>
        <w:tabs>
          <w:tab w:val="num" w:pos="1800"/>
        </w:tabs>
        <w:ind w:left="1800" w:hanging="360"/>
      </w:pPr>
      <w:rPr>
        <w:rFonts w:ascii="Wingdings" w:hAnsi="Wingdings" w:hint="default"/>
      </w:rPr>
    </w:lvl>
    <w:lvl w:ilvl="3" w:tplc="04060001" w:tentative="1">
      <w:start w:val="1"/>
      <w:numFmt w:val="bullet"/>
      <w:lvlText w:val=""/>
      <w:lvlJc w:val="left"/>
      <w:pPr>
        <w:tabs>
          <w:tab w:val="num" w:pos="2520"/>
        </w:tabs>
        <w:ind w:left="2520" w:hanging="360"/>
      </w:pPr>
      <w:rPr>
        <w:rFonts w:ascii="Symbol" w:hAnsi="Symbol" w:hint="default"/>
      </w:rPr>
    </w:lvl>
    <w:lvl w:ilvl="4" w:tplc="04060003" w:tentative="1">
      <w:start w:val="1"/>
      <w:numFmt w:val="bullet"/>
      <w:lvlText w:val="o"/>
      <w:lvlJc w:val="left"/>
      <w:pPr>
        <w:tabs>
          <w:tab w:val="num" w:pos="3240"/>
        </w:tabs>
        <w:ind w:left="3240" w:hanging="360"/>
      </w:pPr>
      <w:rPr>
        <w:rFonts w:ascii="Courier New" w:hAnsi="Courier New" w:cs="Courier New" w:hint="default"/>
      </w:rPr>
    </w:lvl>
    <w:lvl w:ilvl="5" w:tplc="04060005" w:tentative="1">
      <w:start w:val="1"/>
      <w:numFmt w:val="bullet"/>
      <w:lvlText w:val=""/>
      <w:lvlJc w:val="left"/>
      <w:pPr>
        <w:tabs>
          <w:tab w:val="num" w:pos="3960"/>
        </w:tabs>
        <w:ind w:left="3960" w:hanging="360"/>
      </w:pPr>
      <w:rPr>
        <w:rFonts w:ascii="Wingdings" w:hAnsi="Wingdings" w:hint="default"/>
      </w:rPr>
    </w:lvl>
    <w:lvl w:ilvl="6" w:tplc="04060001" w:tentative="1">
      <w:start w:val="1"/>
      <w:numFmt w:val="bullet"/>
      <w:lvlText w:val=""/>
      <w:lvlJc w:val="left"/>
      <w:pPr>
        <w:tabs>
          <w:tab w:val="num" w:pos="4680"/>
        </w:tabs>
        <w:ind w:left="4680" w:hanging="360"/>
      </w:pPr>
      <w:rPr>
        <w:rFonts w:ascii="Symbol" w:hAnsi="Symbol" w:hint="default"/>
      </w:rPr>
    </w:lvl>
    <w:lvl w:ilvl="7" w:tplc="04060003" w:tentative="1">
      <w:start w:val="1"/>
      <w:numFmt w:val="bullet"/>
      <w:lvlText w:val="o"/>
      <w:lvlJc w:val="left"/>
      <w:pPr>
        <w:tabs>
          <w:tab w:val="num" w:pos="5400"/>
        </w:tabs>
        <w:ind w:left="5400" w:hanging="360"/>
      </w:pPr>
      <w:rPr>
        <w:rFonts w:ascii="Courier New" w:hAnsi="Courier New" w:cs="Courier New" w:hint="default"/>
      </w:rPr>
    </w:lvl>
    <w:lvl w:ilvl="8" w:tplc="04060005" w:tentative="1">
      <w:start w:val="1"/>
      <w:numFmt w:val="bullet"/>
      <w:lvlText w:val=""/>
      <w:lvlJc w:val="left"/>
      <w:pPr>
        <w:tabs>
          <w:tab w:val="num" w:pos="6120"/>
        </w:tabs>
        <w:ind w:left="6120" w:hanging="360"/>
      </w:pPr>
      <w:rPr>
        <w:rFonts w:ascii="Wingdings" w:hAnsi="Wingdings" w:hint="default"/>
      </w:rPr>
    </w:lvl>
  </w:abstractNum>
  <w:abstractNum w:abstractNumId="18" w15:restartNumberingAfterBreak="0">
    <w:nsid w:val="40803240"/>
    <w:multiLevelType w:val="hybridMultilevel"/>
    <w:tmpl w:val="DC44C8F8"/>
    <w:lvl w:ilvl="0" w:tplc="04060001">
      <w:start w:val="1"/>
      <w:numFmt w:val="bullet"/>
      <w:lvlText w:val=""/>
      <w:lvlJc w:val="left"/>
      <w:pPr>
        <w:tabs>
          <w:tab w:val="num" w:pos="360"/>
        </w:tabs>
        <w:ind w:left="360" w:hanging="360"/>
      </w:pPr>
      <w:rPr>
        <w:rFonts w:ascii="Symbol" w:hAnsi="Symbol" w:hint="default"/>
      </w:rPr>
    </w:lvl>
    <w:lvl w:ilvl="1" w:tplc="04060003" w:tentative="1">
      <w:start w:val="1"/>
      <w:numFmt w:val="bullet"/>
      <w:lvlText w:val="o"/>
      <w:lvlJc w:val="left"/>
      <w:pPr>
        <w:tabs>
          <w:tab w:val="num" w:pos="1080"/>
        </w:tabs>
        <w:ind w:left="1080" w:hanging="360"/>
      </w:pPr>
      <w:rPr>
        <w:rFonts w:ascii="Courier New" w:hAnsi="Courier New" w:hint="default"/>
      </w:rPr>
    </w:lvl>
    <w:lvl w:ilvl="2" w:tplc="04060005" w:tentative="1">
      <w:start w:val="1"/>
      <w:numFmt w:val="bullet"/>
      <w:lvlText w:val=""/>
      <w:lvlJc w:val="left"/>
      <w:pPr>
        <w:tabs>
          <w:tab w:val="num" w:pos="1800"/>
        </w:tabs>
        <w:ind w:left="1800" w:hanging="360"/>
      </w:pPr>
      <w:rPr>
        <w:rFonts w:ascii="Wingdings" w:hAnsi="Wingdings" w:hint="default"/>
      </w:rPr>
    </w:lvl>
    <w:lvl w:ilvl="3" w:tplc="04060001" w:tentative="1">
      <w:start w:val="1"/>
      <w:numFmt w:val="bullet"/>
      <w:lvlText w:val=""/>
      <w:lvlJc w:val="left"/>
      <w:pPr>
        <w:tabs>
          <w:tab w:val="num" w:pos="2520"/>
        </w:tabs>
        <w:ind w:left="2520" w:hanging="360"/>
      </w:pPr>
      <w:rPr>
        <w:rFonts w:ascii="Symbol" w:hAnsi="Symbol" w:hint="default"/>
      </w:rPr>
    </w:lvl>
    <w:lvl w:ilvl="4" w:tplc="04060003" w:tentative="1">
      <w:start w:val="1"/>
      <w:numFmt w:val="bullet"/>
      <w:lvlText w:val="o"/>
      <w:lvlJc w:val="left"/>
      <w:pPr>
        <w:tabs>
          <w:tab w:val="num" w:pos="3240"/>
        </w:tabs>
        <w:ind w:left="3240" w:hanging="360"/>
      </w:pPr>
      <w:rPr>
        <w:rFonts w:ascii="Courier New" w:hAnsi="Courier New" w:hint="default"/>
      </w:rPr>
    </w:lvl>
    <w:lvl w:ilvl="5" w:tplc="04060005" w:tentative="1">
      <w:start w:val="1"/>
      <w:numFmt w:val="bullet"/>
      <w:lvlText w:val=""/>
      <w:lvlJc w:val="left"/>
      <w:pPr>
        <w:tabs>
          <w:tab w:val="num" w:pos="3960"/>
        </w:tabs>
        <w:ind w:left="3960" w:hanging="360"/>
      </w:pPr>
      <w:rPr>
        <w:rFonts w:ascii="Wingdings" w:hAnsi="Wingdings" w:hint="default"/>
      </w:rPr>
    </w:lvl>
    <w:lvl w:ilvl="6" w:tplc="04060001" w:tentative="1">
      <w:start w:val="1"/>
      <w:numFmt w:val="bullet"/>
      <w:lvlText w:val=""/>
      <w:lvlJc w:val="left"/>
      <w:pPr>
        <w:tabs>
          <w:tab w:val="num" w:pos="4680"/>
        </w:tabs>
        <w:ind w:left="4680" w:hanging="360"/>
      </w:pPr>
      <w:rPr>
        <w:rFonts w:ascii="Symbol" w:hAnsi="Symbol" w:hint="default"/>
      </w:rPr>
    </w:lvl>
    <w:lvl w:ilvl="7" w:tplc="04060003" w:tentative="1">
      <w:start w:val="1"/>
      <w:numFmt w:val="bullet"/>
      <w:lvlText w:val="o"/>
      <w:lvlJc w:val="left"/>
      <w:pPr>
        <w:tabs>
          <w:tab w:val="num" w:pos="5400"/>
        </w:tabs>
        <w:ind w:left="5400" w:hanging="360"/>
      </w:pPr>
      <w:rPr>
        <w:rFonts w:ascii="Courier New" w:hAnsi="Courier New" w:hint="default"/>
      </w:rPr>
    </w:lvl>
    <w:lvl w:ilvl="8" w:tplc="04060005" w:tentative="1">
      <w:start w:val="1"/>
      <w:numFmt w:val="bullet"/>
      <w:lvlText w:val=""/>
      <w:lvlJc w:val="left"/>
      <w:pPr>
        <w:tabs>
          <w:tab w:val="num" w:pos="6120"/>
        </w:tabs>
        <w:ind w:left="6120" w:hanging="360"/>
      </w:pPr>
      <w:rPr>
        <w:rFonts w:ascii="Wingdings" w:hAnsi="Wingdings" w:hint="default"/>
      </w:rPr>
    </w:lvl>
  </w:abstractNum>
  <w:abstractNum w:abstractNumId="19" w15:restartNumberingAfterBreak="0">
    <w:nsid w:val="41AA55EB"/>
    <w:multiLevelType w:val="hybridMultilevel"/>
    <w:tmpl w:val="F5125A38"/>
    <w:lvl w:ilvl="0" w:tplc="A4885E7A">
      <w:start w:val="1"/>
      <w:numFmt w:val="decimal"/>
      <w:lvlText w:val="%1."/>
      <w:lvlJc w:val="left"/>
      <w:pPr>
        <w:tabs>
          <w:tab w:val="num" w:pos="360"/>
        </w:tabs>
        <w:ind w:left="360" w:hanging="360"/>
      </w:pPr>
      <w:rPr>
        <w:rFonts w:asciiTheme="minorHAnsi" w:hAnsiTheme="minorHAnsi" w:cstheme="minorHAnsi" w:hint="default"/>
        <w:sz w:val="22"/>
      </w:rPr>
    </w:lvl>
    <w:lvl w:ilvl="1" w:tplc="04060019" w:tentative="1">
      <w:start w:val="1"/>
      <w:numFmt w:val="lowerLetter"/>
      <w:lvlText w:val="%2."/>
      <w:lvlJc w:val="left"/>
      <w:pPr>
        <w:tabs>
          <w:tab w:val="num" w:pos="1440"/>
        </w:tabs>
        <w:ind w:left="1440" w:hanging="360"/>
      </w:pPr>
    </w:lvl>
    <w:lvl w:ilvl="2" w:tplc="0406001B" w:tentative="1">
      <w:start w:val="1"/>
      <w:numFmt w:val="lowerRoman"/>
      <w:lvlText w:val="%3."/>
      <w:lvlJc w:val="right"/>
      <w:pPr>
        <w:tabs>
          <w:tab w:val="num" w:pos="2160"/>
        </w:tabs>
        <w:ind w:left="2160" w:hanging="180"/>
      </w:pPr>
    </w:lvl>
    <w:lvl w:ilvl="3" w:tplc="0406000F" w:tentative="1">
      <w:start w:val="1"/>
      <w:numFmt w:val="decimal"/>
      <w:lvlText w:val="%4."/>
      <w:lvlJc w:val="left"/>
      <w:pPr>
        <w:tabs>
          <w:tab w:val="num" w:pos="2880"/>
        </w:tabs>
        <w:ind w:left="2880" w:hanging="360"/>
      </w:pPr>
    </w:lvl>
    <w:lvl w:ilvl="4" w:tplc="04060019" w:tentative="1">
      <w:start w:val="1"/>
      <w:numFmt w:val="lowerLetter"/>
      <w:lvlText w:val="%5."/>
      <w:lvlJc w:val="left"/>
      <w:pPr>
        <w:tabs>
          <w:tab w:val="num" w:pos="3600"/>
        </w:tabs>
        <w:ind w:left="3600" w:hanging="360"/>
      </w:pPr>
    </w:lvl>
    <w:lvl w:ilvl="5" w:tplc="0406001B" w:tentative="1">
      <w:start w:val="1"/>
      <w:numFmt w:val="lowerRoman"/>
      <w:lvlText w:val="%6."/>
      <w:lvlJc w:val="right"/>
      <w:pPr>
        <w:tabs>
          <w:tab w:val="num" w:pos="4320"/>
        </w:tabs>
        <w:ind w:left="4320" w:hanging="180"/>
      </w:pPr>
    </w:lvl>
    <w:lvl w:ilvl="6" w:tplc="0406000F" w:tentative="1">
      <w:start w:val="1"/>
      <w:numFmt w:val="decimal"/>
      <w:lvlText w:val="%7."/>
      <w:lvlJc w:val="left"/>
      <w:pPr>
        <w:tabs>
          <w:tab w:val="num" w:pos="5040"/>
        </w:tabs>
        <w:ind w:left="5040" w:hanging="360"/>
      </w:pPr>
    </w:lvl>
    <w:lvl w:ilvl="7" w:tplc="04060019" w:tentative="1">
      <w:start w:val="1"/>
      <w:numFmt w:val="lowerLetter"/>
      <w:lvlText w:val="%8."/>
      <w:lvlJc w:val="left"/>
      <w:pPr>
        <w:tabs>
          <w:tab w:val="num" w:pos="5760"/>
        </w:tabs>
        <w:ind w:left="5760" w:hanging="360"/>
      </w:pPr>
    </w:lvl>
    <w:lvl w:ilvl="8" w:tplc="0406001B" w:tentative="1">
      <w:start w:val="1"/>
      <w:numFmt w:val="lowerRoman"/>
      <w:lvlText w:val="%9."/>
      <w:lvlJc w:val="right"/>
      <w:pPr>
        <w:tabs>
          <w:tab w:val="num" w:pos="6480"/>
        </w:tabs>
        <w:ind w:left="6480" w:hanging="180"/>
      </w:pPr>
    </w:lvl>
  </w:abstractNum>
  <w:abstractNum w:abstractNumId="20" w15:restartNumberingAfterBreak="0">
    <w:nsid w:val="437D4B3B"/>
    <w:multiLevelType w:val="hybridMultilevel"/>
    <w:tmpl w:val="8BDAA726"/>
    <w:lvl w:ilvl="0" w:tplc="D982D9E6">
      <w:start w:val="16"/>
      <w:numFmt w:val="bullet"/>
      <w:lvlText w:val="-"/>
      <w:lvlJc w:val="left"/>
      <w:pPr>
        <w:ind w:left="720" w:hanging="360"/>
      </w:pPr>
      <w:rPr>
        <w:rFonts w:ascii="Calibri" w:eastAsiaTheme="minorHAnsi" w:hAnsi="Calibri" w:cs="Calibri"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1" w15:restartNumberingAfterBreak="0">
    <w:nsid w:val="4A0A370B"/>
    <w:multiLevelType w:val="multilevel"/>
    <w:tmpl w:val="AA9A60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D921DE2"/>
    <w:multiLevelType w:val="hybridMultilevel"/>
    <w:tmpl w:val="439E676A"/>
    <w:lvl w:ilvl="0" w:tplc="D38A0760">
      <w:numFmt w:val="bullet"/>
      <w:lvlText w:val="-"/>
      <w:lvlJc w:val="left"/>
      <w:pPr>
        <w:ind w:left="720" w:hanging="360"/>
      </w:pPr>
      <w:rPr>
        <w:rFonts w:ascii="Aptos" w:eastAsiaTheme="minorHAnsi" w:hAnsi="Aptos" w:cstheme="minorBidi" w:hint="default"/>
      </w:rPr>
    </w:lvl>
    <w:lvl w:ilvl="1" w:tplc="04060003">
      <w:start w:val="1"/>
      <w:numFmt w:val="bullet"/>
      <w:lvlText w:val="o"/>
      <w:lvlJc w:val="left"/>
      <w:pPr>
        <w:ind w:left="1440" w:hanging="360"/>
      </w:pPr>
      <w:rPr>
        <w:rFonts w:ascii="Courier New" w:hAnsi="Courier New" w:cs="Courier New" w:hint="default"/>
      </w:rPr>
    </w:lvl>
    <w:lvl w:ilvl="2" w:tplc="04060005">
      <w:start w:val="1"/>
      <w:numFmt w:val="bullet"/>
      <w:lvlText w:val=""/>
      <w:lvlJc w:val="left"/>
      <w:pPr>
        <w:ind w:left="2160" w:hanging="360"/>
      </w:pPr>
      <w:rPr>
        <w:rFonts w:ascii="Wingdings" w:hAnsi="Wingdings" w:hint="default"/>
      </w:rPr>
    </w:lvl>
    <w:lvl w:ilvl="3" w:tplc="04060001">
      <w:start w:val="1"/>
      <w:numFmt w:val="bullet"/>
      <w:lvlText w:val=""/>
      <w:lvlJc w:val="left"/>
      <w:pPr>
        <w:ind w:left="2880" w:hanging="360"/>
      </w:pPr>
      <w:rPr>
        <w:rFonts w:ascii="Symbol" w:hAnsi="Symbol" w:hint="default"/>
      </w:rPr>
    </w:lvl>
    <w:lvl w:ilvl="4" w:tplc="04060003">
      <w:start w:val="1"/>
      <w:numFmt w:val="bullet"/>
      <w:lvlText w:val="o"/>
      <w:lvlJc w:val="left"/>
      <w:pPr>
        <w:ind w:left="3600" w:hanging="360"/>
      </w:pPr>
      <w:rPr>
        <w:rFonts w:ascii="Courier New" w:hAnsi="Courier New" w:cs="Courier New" w:hint="default"/>
      </w:rPr>
    </w:lvl>
    <w:lvl w:ilvl="5" w:tplc="04060005">
      <w:start w:val="1"/>
      <w:numFmt w:val="bullet"/>
      <w:lvlText w:val=""/>
      <w:lvlJc w:val="left"/>
      <w:pPr>
        <w:ind w:left="4320" w:hanging="360"/>
      </w:pPr>
      <w:rPr>
        <w:rFonts w:ascii="Wingdings" w:hAnsi="Wingdings" w:hint="default"/>
      </w:rPr>
    </w:lvl>
    <w:lvl w:ilvl="6" w:tplc="04060001">
      <w:start w:val="1"/>
      <w:numFmt w:val="bullet"/>
      <w:lvlText w:val=""/>
      <w:lvlJc w:val="left"/>
      <w:pPr>
        <w:ind w:left="5040" w:hanging="360"/>
      </w:pPr>
      <w:rPr>
        <w:rFonts w:ascii="Symbol" w:hAnsi="Symbol" w:hint="default"/>
      </w:rPr>
    </w:lvl>
    <w:lvl w:ilvl="7" w:tplc="04060003">
      <w:start w:val="1"/>
      <w:numFmt w:val="bullet"/>
      <w:lvlText w:val="o"/>
      <w:lvlJc w:val="left"/>
      <w:pPr>
        <w:ind w:left="5760" w:hanging="360"/>
      </w:pPr>
      <w:rPr>
        <w:rFonts w:ascii="Courier New" w:hAnsi="Courier New" w:cs="Courier New" w:hint="default"/>
      </w:rPr>
    </w:lvl>
    <w:lvl w:ilvl="8" w:tplc="04060005">
      <w:start w:val="1"/>
      <w:numFmt w:val="bullet"/>
      <w:lvlText w:val=""/>
      <w:lvlJc w:val="left"/>
      <w:pPr>
        <w:ind w:left="6480" w:hanging="360"/>
      </w:pPr>
      <w:rPr>
        <w:rFonts w:ascii="Wingdings" w:hAnsi="Wingdings" w:hint="default"/>
      </w:rPr>
    </w:lvl>
  </w:abstractNum>
  <w:abstractNum w:abstractNumId="23" w15:restartNumberingAfterBreak="0">
    <w:nsid w:val="605A2693"/>
    <w:multiLevelType w:val="hybridMultilevel"/>
    <w:tmpl w:val="703E978C"/>
    <w:lvl w:ilvl="0" w:tplc="22F217F4">
      <w:start w:val="2"/>
      <w:numFmt w:val="bullet"/>
      <w:lvlText w:val="-"/>
      <w:lvlJc w:val="left"/>
      <w:pPr>
        <w:ind w:left="720" w:hanging="360"/>
      </w:pPr>
      <w:rPr>
        <w:rFonts w:ascii="Calibri" w:eastAsiaTheme="majorEastAsia" w:hAnsi="Calibri" w:cs="Calibri"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24" w15:restartNumberingAfterBreak="0">
    <w:nsid w:val="68401B01"/>
    <w:multiLevelType w:val="multilevel"/>
    <w:tmpl w:val="70BC76DA"/>
    <w:lvl w:ilvl="0">
      <w:start w:val="1"/>
      <w:numFmt w:val="decimal"/>
      <w:lvlText w:val="%1."/>
      <w:lvlJc w:val="left"/>
      <w:pPr>
        <w:ind w:left="360" w:hanging="360"/>
      </w:pPr>
      <w:rPr>
        <w:rFonts w:ascii="Calibri" w:hAnsi="Calibri" w:hint="default"/>
        <w:b/>
        <w:i w:val="0"/>
        <w:sz w:val="22"/>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25" w15:restartNumberingAfterBreak="0">
    <w:nsid w:val="6F9738FB"/>
    <w:multiLevelType w:val="hybridMultilevel"/>
    <w:tmpl w:val="D7825020"/>
    <w:lvl w:ilvl="0" w:tplc="0406000F">
      <w:start w:val="1"/>
      <w:numFmt w:val="decimal"/>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26" w15:restartNumberingAfterBreak="0">
    <w:nsid w:val="71FF1965"/>
    <w:multiLevelType w:val="hybridMultilevel"/>
    <w:tmpl w:val="687E0AAC"/>
    <w:lvl w:ilvl="0" w:tplc="04060011">
      <w:start w:val="1"/>
      <w:numFmt w:val="decimal"/>
      <w:lvlText w:val="%1)"/>
      <w:lvlJc w:val="left"/>
      <w:pPr>
        <w:ind w:left="1080" w:hanging="360"/>
      </w:pPr>
      <w:rPr>
        <w:rFonts w:hint="default"/>
      </w:rPr>
    </w:lvl>
    <w:lvl w:ilvl="1" w:tplc="04060019" w:tentative="1">
      <w:start w:val="1"/>
      <w:numFmt w:val="lowerLetter"/>
      <w:lvlText w:val="%2."/>
      <w:lvlJc w:val="left"/>
      <w:pPr>
        <w:ind w:left="1800" w:hanging="360"/>
      </w:pPr>
    </w:lvl>
    <w:lvl w:ilvl="2" w:tplc="0406001B" w:tentative="1">
      <w:start w:val="1"/>
      <w:numFmt w:val="lowerRoman"/>
      <w:lvlText w:val="%3."/>
      <w:lvlJc w:val="right"/>
      <w:pPr>
        <w:ind w:left="2520" w:hanging="180"/>
      </w:pPr>
    </w:lvl>
    <w:lvl w:ilvl="3" w:tplc="0406000F" w:tentative="1">
      <w:start w:val="1"/>
      <w:numFmt w:val="decimal"/>
      <w:lvlText w:val="%4."/>
      <w:lvlJc w:val="left"/>
      <w:pPr>
        <w:ind w:left="3240" w:hanging="360"/>
      </w:pPr>
    </w:lvl>
    <w:lvl w:ilvl="4" w:tplc="04060019" w:tentative="1">
      <w:start w:val="1"/>
      <w:numFmt w:val="lowerLetter"/>
      <w:lvlText w:val="%5."/>
      <w:lvlJc w:val="left"/>
      <w:pPr>
        <w:ind w:left="3960" w:hanging="360"/>
      </w:pPr>
    </w:lvl>
    <w:lvl w:ilvl="5" w:tplc="0406001B" w:tentative="1">
      <w:start w:val="1"/>
      <w:numFmt w:val="lowerRoman"/>
      <w:lvlText w:val="%6."/>
      <w:lvlJc w:val="right"/>
      <w:pPr>
        <w:ind w:left="4680" w:hanging="180"/>
      </w:pPr>
    </w:lvl>
    <w:lvl w:ilvl="6" w:tplc="0406000F" w:tentative="1">
      <w:start w:val="1"/>
      <w:numFmt w:val="decimal"/>
      <w:lvlText w:val="%7."/>
      <w:lvlJc w:val="left"/>
      <w:pPr>
        <w:ind w:left="5400" w:hanging="360"/>
      </w:pPr>
    </w:lvl>
    <w:lvl w:ilvl="7" w:tplc="04060019" w:tentative="1">
      <w:start w:val="1"/>
      <w:numFmt w:val="lowerLetter"/>
      <w:lvlText w:val="%8."/>
      <w:lvlJc w:val="left"/>
      <w:pPr>
        <w:ind w:left="6120" w:hanging="360"/>
      </w:pPr>
    </w:lvl>
    <w:lvl w:ilvl="8" w:tplc="0406001B" w:tentative="1">
      <w:start w:val="1"/>
      <w:numFmt w:val="lowerRoman"/>
      <w:lvlText w:val="%9."/>
      <w:lvlJc w:val="right"/>
      <w:pPr>
        <w:ind w:left="6840" w:hanging="180"/>
      </w:pPr>
    </w:lvl>
  </w:abstractNum>
  <w:abstractNum w:abstractNumId="27" w15:restartNumberingAfterBreak="0">
    <w:nsid w:val="724D4184"/>
    <w:multiLevelType w:val="hybridMultilevel"/>
    <w:tmpl w:val="B6C42E98"/>
    <w:lvl w:ilvl="0" w:tplc="2D78E17A">
      <w:start w:val="1"/>
      <w:numFmt w:val="lowerLetter"/>
      <w:lvlText w:val="%1)"/>
      <w:lvlJc w:val="left"/>
      <w:pPr>
        <w:ind w:left="1440" w:hanging="360"/>
      </w:pPr>
      <w:rPr>
        <w:rFonts w:hint="default"/>
      </w:rPr>
    </w:lvl>
    <w:lvl w:ilvl="1" w:tplc="04060019" w:tentative="1">
      <w:start w:val="1"/>
      <w:numFmt w:val="lowerLetter"/>
      <w:lvlText w:val="%2."/>
      <w:lvlJc w:val="left"/>
      <w:pPr>
        <w:ind w:left="2160" w:hanging="360"/>
      </w:pPr>
    </w:lvl>
    <w:lvl w:ilvl="2" w:tplc="0406001B" w:tentative="1">
      <w:start w:val="1"/>
      <w:numFmt w:val="lowerRoman"/>
      <w:lvlText w:val="%3."/>
      <w:lvlJc w:val="right"/>
      <w:pPr>
        <w:ind w:left="2880" w:hanging="180"/>
      </w:pPr>
    </w:lvl>
    <w:lvl w:ilvl="3" w:tplc="0406000F" w:tentative="1">
      <w:start w:val="1"/>
      <w:numFmt w:val="decimal"/>
      <w:lvlText w:val="%4."/>
      <w:lvlJc w:val="left"/>
      <w:pPr>
        <w:ind w:left="3600" w:hanging="360"/>
      </w:pPr>
    </w:lvl>
    <w:lvl w:ilvl="4" w:tplc="04060019" w:tentative="1">
      <w:start w:val="1"/>
      <w:numFmt w:val="lowerLetter"/>
      <w:lvlText w:val="%5."/>
      <w:lvlJc w:val="left"/>
      <w:pPr>
        <w:ind w:left="4320" w:hanging="360"/>
      </w:pPr>
    </w:lvl>
    <w:lvl w:ilvl="5" w:tplc="0406001B" w:tentative="1">
      <w:start w:val="1"/>
      <w:numFmt w:val="lowerRoman"/>
      <w:lvlText w:val="%6."/>
      <w:lvlJc w:val="right"/>
      <w:pPr>
        <w:ind w:left="5040" w:hanging="180"/>
      </w:pPr>
    </w:lvl>
    <w:lvl w:ilvl="6" w:tplc="0406000F" w:tentative="1">
      <w:start w:val="1"/>
      <w:numFmt w:val="decimal"/>
      <w:lvlText w:val="%7."/>
      <w:lvlJc w:val="left"/>
      <w:pPr>
        <w:ind w:left="5760" w:hanging="360"/>
      </w:pPr>
    </w:lvl>
    <w:lvl w:ilvl="7" w:tplc="04060019" w:tentative="1">
      <w:start w:val="1"/>
      <w:numFmt w:val="lowerLetter"/>
      <w:lvlText w:val="%8."/>
      <w:lvlJc w:val="left"/>
      <w:pPr>
        <w:ind w:left="6480" w:hanging="360"/>
      </w:pPr>
    </w:lvl>
    <w:lvl w:ilvl="8" w:tplc="0406001B" w:tentative="1">
      <w:start w:val="1"/>
      <w:numFmt w:val="lowerRoman"/>
      <w:lvlText w:val="%9."/>
      <w:lvlJc w:val="right"/>
      <w:pPr>
        <w:ind w:left="7200" w:hanging="180"/>
      </w:pPr>
    </w:lvl>
  </w:abstractNum>
  <w:abstractNum w:abstractNumId="28" w15:restartNumberingAfterBreak="0">
    <w:nsid w:val="73AA1E71"/>
    <w:multiLevelType w:val="hybridMultilevel"/>
    <w:tmpl w:val="CD967CC0"/>
    <w:lvl w:ilvl="0" w:tplc="0406000F">
      <w:start w:val="1"/>
      <w:numFmt w:val="decimal"/>
      <w:lvlText w:val="%1."/>
      <w:lvlJc w:val="left"/>
      <w:pPr>
        <w:ind w:left="360" w:hanging="360"/>
      </w:pPr>
    </w:lvl>
    <w:lvl w:ilvl="1" w:tplc="04060019" w:tentative="1">
      <w:start w:val="1"/>
      <w:numFmt w:val="lowerLetter"/>
      <w:lvlText w:val="%2."/>
      <w:lvlJc w:val="left"/>
      <w:pPr>
        <w:ind w:left="1080" w:hanging="360"/>
      </w:pPr>
    </w:lvl>
    <w:lvl w:ilvl="2" w:tplc="0406001B" w:tentative="1">
      <w:start w:val="1"/>
      <w:numFmt w:val="lowerRoman"/>
      <w:lvlText w:val="%3."/>
      <w:lvlJc w:val="right"/>
      <w:pPr>
        <w:ind w:left="1800" w:hanging="180"/>
      </w:pPr>
    </w:lvl>
    <w:lvl w:ilvl="3" w:tplc="0406000F" w:tentative="1">
      <w:start w:val="1"/>
      <w:numFmt w:val="decimal"/>
      <w:lvlText w:val="%4."/>
      <w:lvlJc w:val="left"/>
      <w:pPr>
        <w:ind w:left="2520" w:hanging="360"/>
      </w:pPr>
    </w:lvl>
    <w:lvl w:ilvl="4" w:tplc="04060019" w:tentative="1">
      <w:start w:val="1"/>
      <w:numFmt w:val="lowerLetter"/>
      <w:lvlText w:val="%5."/>
      <w:lvlJc w:val="left"/>
      <w:pPr>
        <w:ind w:left="3240" w:hanging="360"/>
      </w:pPr>
    </w:lvl>
    <w:lvl w:ilvl="5" w:tplc="0406001B" w:tentative="1">
      <w:start w:val="1"/>
      <w:numFmt w:val="lowerRoman"/>
      <w:lvlText w:val="%6."/>
      <w:lvlJc w:val="right"/>
      <w:pPr>
        <w:ind w:left="3960" w:hanging="180"/>
      </w:pPr>
    </w:lvl>
    <w:lvl w:ilvl="6" w:tplc="0406000F" w:tentative="1">
      <w:start w:val="1"/>
      <w:numFmt w:val="decimal"/>
      <w:lvlText w:val="%7."/>
      <w:lvlJc w:val="left"/>
      <w:pPr>
        <w:ind w:left="4680" w:hanging="360"/>
      </w:pPr>
    </w:lvl>
    <w:lvl w:ilvl="7" w:tplc="04060019" w:tentative="1">
      <w:start w:val="1"/>
      <w:numFmt w:val="lowerLetter"/>
      <w:lvlText w:val="%8."/>
      <w:lvlJc w:val="left"/>
      <w:pPr>
        <w:ind w:left="5400" w:hanging="360"/>
      </w:pPr>
    </w:lvl>
    <w:lvl w:ilvl="8" w:tplc="0406001B" w:tentative="1">
      <w:start w:val="1"/>
      <w:numFmt w:val="lowerRoman"/>
      <w:lvlText w:val="%9."/>
      <w:lvlJc w:val="right"/>
      <w:pPr>
        <w:ind w:left="6120" w:hanging="180"/>
      </w:pPr>
    </w:lvl>
  </w:abstractNum>
  <w:abstractNum w:abstractNumId="29" w15:restartNumberingAfterBreak="0">
    <w:nsid w:val="7EEE3B94"/>
    <w:multiLevelType w:val="hybridMultilevel"/>
    <w:tmpl w:val="C16CD10E"/>
    <w:lvl w:ilvl="0" w:tplc="1FA45CB4">
      <w:start w:val="1"/>
      <w:numFmt w:val="decimal"/>
      <w:lvlText w:val="%1."/>
      <w:lvlJc w:val="left"/>
      <w:pPr>
        <w:tabs>
          <w:tab w:val="num" w:pos="420"/>
        </w:tabs>
        <w:ind w:left="420" w:hanging="420"/>
      </w:pPr>
      <w:rPr>
        <w:rFonts w:hint="default"/>
      </w:rPr>
    </w:lvl>
    <w:lvl w:ilvl="1" w:tplc="04060019" w:tentative="1">
      <w:start w:val="1"/>
      <w:numFmt w:val="lowerLetter"/>
      <w:lvlText w:val="%2."/>
      <w:lvlJc w:val="left"/>
      <w:pPr>
        <w:tabs>
          <w:tab w:val="num" w:pos="1440"/>
        </w:tabs>
        <w:ind w:left="1440" w:hanging="360"/>
      </w:pPr>
    </w:lvl>
    <w:lvl w:ilvl="2" w:tplc="0406001B" w:tentative="1">
      <w:start w:val="1"/>
      <w:numFmt w:val="lowerRoman"/>
      <w:lvlText w:val="%3."/>
      <w:lvlJc w:val="right"/>
      <w:pPr>
        <w:tabs>
          <w:tab w:val="num" w:pos="2160"/>
        </w:tabs>
        <w:ind w:left="2160" w:hanging="180"/>
      </w:pPr>
    </w:lvl>
    <w:lvl w:ilvl="3" w:tplc="0406000F" w:tentative="1">
      <w:start w:val="1"/>
      <w:numFmt w:val="decimal"/>
      <w:lvlText w:val="%4."/>
      <w:lvlJc w:val="left"/>
      <w:pPr>
        <w:tabs>
          <w:tab w:val="num" w:pos="2880"/>
        </w:tabs>
        <w:ind w:left="2880" w:hanging="360"/>
      </w:pPr>
    </w:lvl>
    <w:lvl w:ilvl="4" w:tplc="04060019" w:tentative="1">
      <w:start w:val="1"/>
      <w:numFmt w:val="lowerLetter"/>
      <w:lvlText w:val="%5."/>
      <w:lvlJc w:val="left"/>
      <w:pPr>
        <w:tabs>
          <w:tab w:val="num" w:pos="3600"/>
        </w:tabs>
        <w:ind w:left="3600" w:hanging="360"/>
      </w:pPr>
    </w:lvl>
    <w:lvl w:ilvl="5" w:tplc="0406001B" w:tentative="1">
      <w:start w:val="1"/>
      <w:numFmt w:val="lowerRoman"/>
      <w:lvlText w:val="%6."/>
      <w:lvlJc w:val="right"/>
      <w:pPr>
        <w:tabs>
          <w:tab w:val="num" w:pos="4320"/>
        </w:tabs>
        <w:ind w:left="4320" w:hanging="180"/>
      </w:pPr>
    </w:lvl>
    <w:lvl w:ilvl="6" w:tplc="0406000F" w:tentative="1">
      <w:start w:val="1"/>
      <w:numFmt w:val="decimal"/>
      <w:lvlText w:val="%7."/>
      <w:lvlJc w:val="left"/>
      <w:pPr>
        <w:tabs>
          <w:tab w:val="num" w:pos="5040"/>
        </w:tabs>
        <w:ind w:left="5040" w:hanging="360"/>
      </w:pPr>
    </w:lvl>
    <w:lvl w:ilvl="7" w:tplc="04060019" w:tentative="1">
      <w:start w:val="1"/>
      <w:numFmt w:val="lowerLetter"/>
      <w:lvlText w:val="%8."/>
      <w:lvlJc w:val="left"/>
      <w:pPr>
        <w:tabs>
          <w:tab w:val="num" w:pos="5760"/>
        </w:tabs>
        <w:ind w:left="5760" w:hanging="360"/>
      </w:pPr>
    </w:lvl>
    <w:lvl w:ilvl="8" w:tplc="0406001B" w:tentative="1">
      <w:start w:val="1"/>
      <w:numFmt w:val="lowerRoman"/>
      <w:lvlText w:val="%9."/>
      <w:lvlJc w:val="right"/>
      <w:pPr>
        <w:tabs>
          <w:tab w:val="num" w:pos="6480"/>
        </w:tabs>
        <w:ind w:left="6480" w:hanging="180"/>
      </w:pPr>
    </w:lvl>
  </w:abstractNum>
  <w:abstractNum w:abstractNumId="30" w15:restartNumberingAfterBreak="0">
    <w:nsid w:val="7F035EDE"/>
    <w:multiLevelType w:val="hybridMultilevel"/>
    <w:tmpl w:val="4FB43E9A"/>
    <w:lvl w:ilvl="0" w:tplc="D982D9E6">
      <w:start w:val="16"/>
      <w:numFmt w:val="bullet"/>
      <w:lvlText w:val="-"/>
      <w:lvlJc w:val="left"/>
      <w:pPr>
        <w:ind w:left="720" w:hanging="360"/>
      </w:pPr>
      <w:rPr>
        <w:rFonts w:ascii="Calibri" w:eastAsiaTheme="minorHAnsi" w:hAnsi="Calibri" w:cs="Calibri"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num w:numId="1" w16cid:durableId="1134104598">
    <w:abstractNumId w:val="19"/>
  </w:num>
  <w:num w:numId="2" w16cid:durableId="1609120430">
    <w:abstractNumId w:val="24"/>
  </w:num>
  <w:num w:numId="3" w16cid:durableId="1337729858">
    <w:abstractNumId w:val="20"/>
  </w:num>
  <w:num w:numId="4" w16cid:durableId="1416049961">
    <w:abstractNumId w:val="23"/>
  </w:num>
  <w:num w:numId="5" w16cid:durableId="876234263">
    <w:abstractNumId w:val="26"/>
  </w:num>
  <w:num w:numId="6" w16cid:durableId="1495802298">
    <w:abstractNumId w:val="27"/>
  </w:num>
  <w:num w:numId="7" w16cid:durableId="1531141616">
    <w:abstractNumId w:val="30"/>
  </w:num>
  <w:num w:numId="8" w16cid:durableId="1524249577">
    <w:abstractNumId w:val="13"/>
  </w:num>
  <w:num w:numId="9" w16cid:durableId="965547267">
    <w:abstractNumId w:val="12"/>
  </w:num>
  <w:num w:numId="10" w16cid:durableId="606036624">
    <w:abstractNumId w:val="21"/>
  </w:num>
  <w:num w:numId="11" w16cid:durableId="88357228">
    <w:abstractNumId w:val="16"/>
  </w:num>
  <w:num w:numId="12" w16cid:durableId="1307902803">
    <w:abstractNumId w:val="22"/>
  </w:num>
  <w:num w:numId="13" w16cid:durableId="938415903">
    <w:abstractNumId w:val="9"/>
  </w:num>
  <w:num w:numId="14" w16cid:durableId="976184927">
    <w:abstractNumId w:val="7"/>
  </w:num>
  <w:num w:numId="15" w16cid:durableId="435637888">
    <w:abstractNumId w:val="6"/>
  </w:num>
  <w:num w:numId="16" w16cid:durableId="1371414434">
    <w:abstractNumId w:val="5"/>
  </w:num>
  <w:num w:numId="17" w16cid:durableId="1133401923">
    <w:abstractNumId w:val="4"/>
  </w:num>
  <w:num w:numId="18" w16cid:durableId="1736471557">
    <w:abstractNumId w:val="8"/>
  </w:num>
  <w:num w:numId="19" w16cid:durableId="925186265">
    <w:abstractNumId w:val="3"/>
  </w:num>
  <w:num w:numId="20" w16cid:durableId="683092478">
    <w:abstractNumId w:val="2"/>
  </w:num>
  <w:num w:numId="21" w16cid:durableId="518353280">
    <w:abstractNumId w:val="1"/>
  </w:num>
  <w:num w:numId="22" w16cid:durableId="346448396">
    <w:abstractNumId w:val="0"/>
  </w:num>
  <w:num w:numId="23" w16cid:durableId="686492460">
    <w:abstractNumId w:val="10"/>
    <w:lvlOverride w:ilvl="0">
      <w:lvl w:ilvl="0">
        <w:start w:val="1"/>
        <w:numFmt w:val="bullet"/>
        <w:lvlText w:val=""/>
        <w:legacy w:legacy="1" w:legacySpace="0" w:legacyIndent="283"/>
        <w:lvlJc w:val="left"/>
        <w:pPr>
          <w:ind w:left="283" w:hanging="283"/>
        </w:pPr>
        <w:rPr>
          <w:rFonts w:ascii="Symbol" w:hAnsi="Symbol" w:hint="default"/>
        </w:rPr>
      </w:lvl>
    </w:lvlOverride>
  </w:num>
  <w:num w:numId="24" w16cid:durableId="1050424956">
    <w:abstractNumId w:val="15"/>
  </w:num>
  <w:num w:numId="25" w16cid:durableId="58867752">
    <w:abstractNumId w:val="29"/>
  </w:num>
  <w:num w:numId="26" w16cid:durableId="20250654">
    <w:abstractNumId w:val="18"/>
  </w:num>
  <w:num w:numId="27" w16cid:durableId="1677346735">
    <w:abstractNumId w:val="14"/>
  </w:num>
  <w:num w:numId="28" w16cid:durableId="529951962">
    <w:abstractNumId w:val="17"/>
  </w:num>
  <w:num w:numId="29" w16cid:durableId="829903346">
    <w:abstractNumId w:val="11"/>
  </w:num>
  <w:num w:numId="30" w16cid:durableId="2061897720">
    <w:abstractNumId w:val="28"/>
  </w:num>
  <w:num w:numId="31" w16cid:durableId="244656309">
    <w:abstractNumId w:val="25"/>
  </w:num>
  <w:numIdMacAtCleanup w:val="3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2E6B"/>
    <w:rsid w:val="00001F0D"/>
    <w:rsid w:val="0001308B"/>
    <w:rsid w:val="00037E2A"/>
    <w:rsid w:val="00042091"/>
    <w:rsid w:val="00050AE7"/>
    <w:rsid w:val="00062CBF"/>
    <w:rsid w:val="0006423E"/>
    <w:rsid w:val="00064C88"/>
    <w:rsid w:val="00067C9C"/>
    <w:rsid w:val="00067E03"/>
    <w:rsid w:val="000769F9"/>
    <w:rsid w:val="0009399F"/>
    <w:rsid w:val="000D09DF"/>
    <w:rsid w:val="000D5078"/>
    <w:rsid w:val="000E2030"/>
    <w:rsid w:val="000E42CF"/>
    <w:rsid w:val="000F0BB8"/>
    <w:rsid w:val="0010704A"/>
    <w:rsid w:val="00144333"/>
    <w:rsid w:val="00154638"/>
    <w:rsid w:val="00157FD0"/>
    <w:rsid w:val="00166068"/>
    <w:rsid w:val="00166405"/>
    <w:rsid w:val="00166C5D"/>
    <w:rsid w:val="00197B5C"/>
    <w:rsid w:val="001C42E8"/>
    <w:rsid w:val="001D7922"/>
    <w:rsid w:val="001F518B"/>
    <w:rsid w:val="001F59D1"/>
    <w:rsid w:val="001F723F"/>
    <w:rsid w:val="00201587"/>
    <w:rsid w:val="002211A5"/>
    <w:rsid w:val="00223540"/>
    <w:rsid w:val="002373BF"/>
    <w:rsid w:val="002402FE"/>
    <w:rsid w:val="00262C5D"/>
    <w:rsid w:val="002725FD"/>
    <w:rsid w:val="002752EB"/>
    <w:rsid w:val="002963EE"/>
    <w:rsid w:val="002B3541"/>
    <w:rsid w:val="002B72E9"/>
    <w:rsid w:val="002C0B42"/>
    <w:rsid w:val="002C7924"/>
    <w:rsid w:val="002C7B4E"/>
    <w:rsid w:val="002D3832"/>
    <w:rsid w:val="002D5AE7"/>
    <w:rsid w:val="00303C54"/>
    <w:rsid w:val="00310EB9"/>
    <w:rsid w:val="003130ED"/>
    <w:rsid w:val="003170B8"/>
    <w:rsid w:val="0031786D"/>
    <w:rsid w:val="00327395"/>
    <w:rsid w:val="003375D7"/>
    <w:rsid w:val="00344DB4"/>
    <w:rsid w:val="00347527"/>
    <w:rsid w:val="003509DC"/>
    <w:rsid w:val="0035120C"/>
    <w:rsid w:val="00371EC0"/>
    <w:rsid w:val="00385DE7"/>
    <w:rsid w:val="00385E2B"/>
    <w:rsid w:val="0039146A"/>
    <w:rsid w:val="003A6C5C"/>
    <w:rsid w:val="003B3BE3"/>
    <w:rsid w:val="003C0DE6"/>
    <w:rsid w:val="003D5F23"/>
    <w:rsid w:val="003F0EAE"/>
    <w:rsid w:val="003F5090"/>
    <w:rsid w:val="00430F6A"/>
    <w:rsid w:val="00460446"/>
    <w:rsid w:val="0046508A"/>
    <w:rsid w:val="00482884"/>
    <w:rsid w:val="00491C29"/>
    <w:rsid w:val="0049371B"/>
    <w:rsid w:val="004B253A"/>
    <w:rsid w:val="004B28CE"/>
    <w:rsid w:val="004D3355"/>
    <w:rsid w:val="004E6B31"/>
    <w:rsid w:val="004F1D5A"/>
    <w:rsid w:val="004F5B78"/>
    <w:rsid w:val="005140D9"/>
    <w:rsid w:val="00515F70"/>
    <w:rsid w:val="00532BD0"/>
    <w:rsid w:val="00545B07"/>
    <w:rsid w:val="005463FF"/>
    <w:rsid w:val="00562534"/>
    <w:rsid w:val="005963B6"/>
    <w:rsid w:val="0059771E"/>
    <w:rsid w:val="005A032A"/>
    <w:rsid w:val="005A6540"/>
    <w:rsid w:val="005E756F"/>
    <w:rsid w:val="00606722"/>
    <w:rsid w:val="00627A18"/>
    <w:rsid w:val="00641311"/>
    <w:rsid w:val="00646DA2"/>
    <w:rsid w:val="0065580A"/>
    <w:rsid w:val="0066035D"/>
    <w:rsid w:val="00672E6B"/>
    <w:rsid w:val="006A6A10"/>
    <w:rsid w:val="006F74C5"/>
    <w:rsid w:val="00704327"/>
    <w:rsid w:val="0071018F"/>
    <w:rsid w:val="007214DE"/>
    <w:rsid w:val="00732ADD"/>
    <w:rsid w:val="00744928"/>
    <w:rsid w:val="00753200"/>
    <w:rsid w:val="00762988"/>
    <w:rsid w:val="007742E8"/>
    <w:rsid w:val="00777C7C"/>
    <w:rsid w:val="00792757"/>
    <w:rsid w:val="007940E4"/>
    <w:rsid w:val="007B57CF"/>
    <w:rsid w:val="007C0B17"/>
    <w:rsid w:val="00806119"/>
    <w:rsid w:val="0084470B"/>
    <w:rsid w:val="00862537"/>
    <w:rsid w:val="00866691"/>
    <w:rsid w:val="0089439F"/>
    <w:rsid w:val="008A571C"/>
    <w:rsid w:val="008D31D7"/>
    <w:rsid w:val="008D367F"/>
    <w:rsid w:val="008D548D"/>
    <w:rsid w:val="008D7D8F"/>
    <w:rsid w:val="008E2FA6"/>
    <w:rsid w:val="008E31F6"/>
    <w:rsid w:val="008F6DD1"/>
    <w:rsid w:val="0091703A"/>
    <w:rsid w:val="00931EE0"/>
    <w:rsid w:val="00952710"/>
    <w:rsid w:val="00960441"/>
    <w:rsid w:val="0096309B"/>
    <w:rsid w:val="009707A9"/>
    <w:rsid w:val="009725C7"/>
    <w:rsid w:val="00987FEA"/>
    <w:rsid w:val="00990591"/>
    <w:rsid w:val="009A3129"/>
    <w:rsid w:val="009C5872"/>
    <w:rsid w:val="009C5EE6"/>
    <w:rsid w:val="00A00E77"/>
    <w:rsid w:val="00A06999"/>
    <w:rsid w:val="00A400A7"/>
    <w:rsid w:val="00A55DAF"/>
    <w:rsid w:val="00A55E4F"/>
    <w:rsid w:val="00A650B6"/>
    <w:rsid w:val="00A825E2"/>
    <w:rsid w:val="00A91717"/>
    <w:rsid w:val="00AA054A"/>
    <w:rsid w:val="00AA4504"/>
    <w:rsid w:val="00AA4E8D"/>
    <w:rsid w:val="00AD1192"/>
    <w:rsid w:val="00AD6063"/>
    <w:rsid w:val="00AD789A"/>
    <w:rsid w:val="00AE3254"/>
    <w:rsid w:val="00B04E70"/>
    <w:rsid w:val="00B102C0"/>
    <w:rsid w:val="00B15DB9"/>
    <w:rsid w:val="00B2757D"/>
    <w:rsid w:val="00B328E4"/>
    <w:rsid w:val="00B40D3F"/>
    <w:rsid w:val="00B5241B"/>
    <w:rsid w:val="00B57159"/>
    <w:rsid w:val="00B618D4"/>
    <w:rsid w:val="00B86114"/>
    <w:rsid w:val="00BB0C12"/>
    <w:rsid w:val="00BB46C0"/>
    <w:rsid w:val="00BB7879"/>
    <w:rsid w:val="00BD0B20"/>
    <w:rsid w:val="00BD4BC0"/>
    <w:rsid w:val="00BE4657"/>
    <w:rsid w:val="00BF169B"/>
    <w:rsid w:val="00C123EE"/>
    <w:rsid w:val="00C17FC9"/>
    <w:rsid w:val="00C20259"/>
    <w:rsid w:val="00C26A4D"/>
    <w:rsid w:val="00C3493D"/>
    <w:rsid w:val="00C54C71"/>
    <w:rsid w:val="00C57D50"/>
    <w:rsid w:val="00C65AC3"/>
    <w:rsid w:val="00C72B98"/>
    <w:rsid w:val="00C77C49"/>
    <w:rsid w:val="00C8019D"/>
    <w:rsid w:val="00CA2EED"/>
    <w:rsid w:val="00CD0D70"/>
    <w:rsid w:val="00CD6655"/>
    <w:rsid w:val="00CD7929"/>
    <w:rsid w:val="00CF3EB4"/>
    <w:rsid w:val="00CF62A5"/>
    <w:rsid w:val="00D027DC"/>
    <w:rsid w:val="00D02E98"/>
    <w:rsid w:val="00D168DA"/>
    <w:rsid w:val="00D1761A"/>
    <w:rsid w:val="00D3196A"/>
    <w:rsid w:val="00D4271B"/>
    <w:rsid w:val="00D46495"/>
    <w:rsid w:val="00D56407"/>
    <w:rsid w:val="00D633FC"/>
    <w:rsid w:val="00D6425B"/>
    <w:rsid w:val="00D76805"/>
    <w:rsid w:val="00D912A5"/>
    <w:rsid w:val="00DB623E"/>
    <w:rsid w:val="00DC7D24"/>
    <w:rsid w:val="00DD31B4"/>
    <w:rsid w:val="00DD3E9C"/>
    <w:rsid w:val="00DF3768"/>
    <w:rsid w:val="00E01240"/>
    <w:rsid w:val="00E0139D"/>
    <w:rsid w:val="00E11EE2"/>
    <w:rsid w:val="00E12AB2"/>
    <w:rsid w:val="00E21251"/>
    <w:rsid w:val="00E35232"/>
    <w:rsid w:val="00E36991"/>
    <w:rsid w:val="00E43FFA"/>
    <w:rsid w:val="00E56043"/>
    <w:rsid w:val="00E744CD"/>
    <w:rsid w:val="00E816D8"/>
    <w:rsid w:val="00E852A6"/>
    <w:rsid w:val="00E86404"/>
    <w:rsid w:val="00EA26CB"/>
    <w:rsid w:val="00ED3E71"/>
    <w:rsid w:val="00ED67C5"/>
    <w:rsid w:val="00EE7398"/>
    <w:rsid w:val="00EE7A9D"/>
    <w:rsid w:val="00F021BD"/>
    <w:rsid w:val="00F154CC"/>
    <w:rsid w:val="00F45FCD"/>
    <w:rsid w:val="00F4659A"/>
    <w:rsid w:val="00F661DD"/>
    <w:rsid w:val="00F87CFB"/>
    <w:rsid w:val="00FA06C7"/>
    <w:rsid w:val="00FB0A66"/>
    <w:rsid w:val="00FC0129"/>
    <w:rsid w:val="00FF1CCB"/>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ABF4947"/>
  <w15:docId w15:val="{8B731662-5364-40C5-BD27-11555EA307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iPriority="99" w:unhideWhenUsed="1"/>
    <w:lsdException w:name="page number" w:semiHidden="1" w:unhideWhenUsed="1"/>
    <w:lsdException w:name="endnote reference" w:semiHidden="1" w:uiPriority="99"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99" w:unhideWhenUsed="1"/>
    <w:lsdException w:name="List Bullet" w:semiHidden="1" w:unhideWhenUsed="1"/>
    <w:lsdException w:name="List Number" w:semiHidden="1" w:unhideWhenUsed="1"/>
    <w:lsdException w:name="List 2" w:semiHidden="1" w:uiPriority="99" w:unhideWhenUsed="1"/>
    <w:lsdException w:name="List 3" w:semiHidden="1" w:uiPriority="99" w:unhideWhenUsed="1"/>
    <w:lsdException w:name="List 4" w:semiHidden="1" w:uiPriority="99" w:unhideWhenUsed="1"/>
    <w:lsdException w:name="List 5" w:semiHidden="1" w:uiPriority="99"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iPriority="99"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iPriority="99" w:unhideWhenUsed="1"/>
    <w:lsdException w:name="HTML Address" w:semiHidden="1" w:unhideWhenUsed="1"/>
    <w:lsdException w:name="HTML Cite" w:semiHidden="1" w:uiPriority="99" w:unhideWhenUsed="1"/>
    <w:lsdException w:name="HTML Code" w:semiHidden="1" w:uiPriority="99" w:unhideWhenUsed="1"/>
    <w:lsdException w:name="HTML Definition" w:semiHidden="1" w:uiPriority="99" w:unhideWhenUsed="1"/>
    <w:lsdException w:name="HTML Keyboard" w:semiHidden="1" w:uiPriority="99" w:unhideWhenUsed="1"/>
    <w:lsdException w:name="HTML Preformatted" w:semiHidden="1" w:unhideWhenUsed="1"/>
    <w:lsdException w:name="HTML Sample" w:semiHidden="1" w:uiPriority="99" w:unhideWhenUsed="1"/>
    <w:lsdException w:name="HTML Typewriter" w:semiHidden="1" w:uiPriority="99" w:unhideWhenUsed="1"/>
    <w:lsdException w:name="HTML Variable" w:semiHidden="1" w:uiPriority="99"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nhideWhenUsed="1"/>
    <w:lsdException w:name="Table Theme" w:semiHidden="1" w:uiPriority="99"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A4E8D"/>
    <w:pPr>
      <w:spacing w:after="0" w:line="240" w:lineRule="auto"/>
      <w:jc w:val="both"/>
    </w:pPr>
    <w:rPr>
      <w:lang w:val="da-DK"/>
    </w:rPr>
  </w:style>
  <w:style w:type="paragraph" w:styleId="Overskrift1">
    <w:name w:val="heading 1"/>
    <w:basedOn w:val="Normal"/>
    <w:next w:val="Normal"/>
    <w:link w:val="Overskrift1Tegn"/>
    <w:qFormat/>
    <w:rsid w:val="00AA4E8D"/>
    <w:pPr>
      <w:keepNext/>
      <w:keepLines/>
      <w:spacing w:after="160"/>
      <w:outlineLvl w:val="0"/>
    </w:pPr>
    <w:rPr>
      <w:rFonts w:ascii="Calibri" w:eastAsiaTheme="majorEastAsia" w:hAnsi="Calibri" w:cstheme="majorBidi"/>
      <w:b/>
      <w:szCs w:val="32"/>
    </w:rPr>
  </w:style>
  <w:style w:type="paragraph" w:styleId="Overskrift2">
    <w:name w:val="heading 2"/>
    <w:basedOn w:val="Normal"/>
    <w:next w:val="Normal"/>
    <w:link w:val="Overskrift2Tegn"/>
    <w:qFormat/>
    <w:rsid w:val="00AA4E8D"/>
    <w:pPr>
      <w:keepNext/>
      <w:tabs>
        <w:tab w:val="left" w:pos="680"/>
      </w:tabs>
      <w:overflowPunct w:val="0"/>
      <w:autoSpaceDE w:val="0"/>
      <w:autoSpaceDN w:val="0"/>
      <w:adjustRightInd w:val="0"/>
      <w:spacing w:after="160"/>
      <w:textAlignment w:val="baseline"/>
      <w:outlineLvl w:val="1"/>
    </w:pPr>
    <w:rPr>
      <w:rFonts w:ascii="Calibri" w:eastAsia="Times New Roman" w:hAnsi="Calibri" w:cs="Times New Roman"/>
      <w:b/>
      <w:szCs w:val="20"/>
      <w:lang w:eastAsia="da-DK"/>
    </w:rPr>
  </w:style>
  <w:style w:type="paragraph" w:styleId="Overskrift3">
    <w:name w:val="heading 3"/>
    <w:basedOn w:val="Normal"/>
    <w:next w:val="Normal"/>
    <w:link w:val="Overskrift3Tegn"/>
    <w:qFormat/>
    <w:rsid w:val="007742E8"/>
    <w:pPr>
      <w:keepNext/>
      <w:tabs>
        <w:tab w:val="left" w:pos="425"/>
        <w:tab w:val="left" w:pos="567"/>
        <w:tab w:val="left" w:pos="851"/>
        <w:tab w:val="left" w:pos="1134"/>
        <w:tab w:val="left" w:pos="1418"/>
        <w:tab w:val="left" w:pos="1701"/>
      </w:tabs>
      <w:overflowPunct w:val="0"/>
      <w:autoSpaceDE w:val="0"/>
      <w:autoSpaceDN w:val="0"/>
      <w:adjustRightInd w:val="0"/>
      <w:spacing w:after="120"/>
      <w:textAlignment w:val="baseline"/>
      <w:outlineLvl w:val="2"/>
    </w:pPr>
    <w:rPr>
      <w:rFonts w:ascii="Helvetica" w:eastAsia="Times New Roman" w:hAnsi="Helvetica" w:cs="Times New Roman"/>
      <w:b/>
      <w:sz w:val="24"/>
      <w:szCs w:val="20"/>
      <w:lang w:eastAsia="da-DK"/>
    </w:rPr>
  </w:style>
  <w:style w:type="paragraph" w:styleId="Overskrift4">
    <w:name w:val="heading 4"/>
    <w:basedOn w:val="Normal"/>
    <w:next w:val="Normal"/>
    <w:link w:val="Overskrift4Tegn"/>
    <w:qFormat/>
    <w:rsid w:val="003D5F23"/>
    <w:pPr>
      <w:keepNext/>
      <w:tabs>
        <w:tab w:val="left" w:pos="425"/>
        <w:tab w:val="left" w:pos="851"/>
        <w:tab w:val="left" w:pos="1276"/>
        <w:tab w:val="left" w:pos="1701"/>
      </w:tabs>
      <w:overflowPunct w:val="0"/>
      <w:autoSpaceDE w:val="0"/>
      <w:autoSpaceDN w:val="0"/>
      <w:adjustRightInd w:val="0"/>
      <w:spacing w:before="240" w:after="60"/>
      <w:jc w:val="left"/>
      <w:textAlignment w:val="baseline"/>
      <w:outlineLvl w:val="3"/>
    </w:pPr>
    <w:rPr>
      <w:rFonts w:ascii="Times New Roman" w:eastAsia="Times New Roman" w:hAnsi="Times New Roman" w:cs="Times New Roman"/>
      <w:b/>
      <w:bCs/>
      <w:kern w:val="24"/>
      <w:sz w:val="28"/>
      <w:szCs w:val="28"/>
      <w:lang w:eastAsia="da-DK"/>
    </w:rPr>
  </w:style>
  <w:style w:type="paragraph" w:styleId="Overskrift5">
    <w:name w:val="heading 5"/>
    <w:basedOn w:val="Normal"/>
    <w:next w:val="Normal"/>
    <w:link w:val="Overskrift5Tegn"/>
    <w:unhideWhenUsed/>
    <w:qFormat/>
    <w:rsid w:val="003D5F23"/>
    <w:pPr>
      <w:keepNext/>
      <w:keepLines/>
      <w:spacing w:before="40"/>
      <w:outlineLvl w:val="4"/>
    </w:pPr>
    <w:rPr>
      <w:rFonts w:asciiTheme="majorHAnsi" w:eastAsiaTheme="majorEastAsia" w:hAnsiTheme="majorHAnsi" w:cstheme="majorBidi"/>
      <w:color w:val="2E74B5" w:themeColor="accent1" w:themeShade="BF"/>
    </w:rPr>
  </w:style>
  <w:style w:type="paragraph" w:styleId="Overskrift6">
    <w:name w:val="heading 6"/>
    <w:basedOn w:val="Normal"/>
    <w:next w:val="Normal"/>
    <w:link w:val="Overskrift6Tegn"/>
    <w:qFormat/>
    <w:rsid w:val="003D5F23"/>
    <w:pPr>
      <w:tabs>
        <w:tab w:val="left" w:pos="425"/>
        <w:tab w:val="left" w:pos="851"/>
        <w:tab w:val="left" w:pos="1276"/>
        <w:tab w:val="left" w:pos="1701"/>
      </w:tabs>
      <w:overflowPunct w:val="0"/>
      <w:autoSpaceDE w:val="0"/>
      <w:autoSpaceDN w:val="0"/>
      <w:adjustRightInd w:val="0"/>
      <w:spacing w:before="240" w:after="60"/>
      <w:jc w:val="left"/>
      <w:textAlignment w:val="baseline"/>
      <w:outlineLvl w:val="5"/>
    </w:pPr>
    <w:rPr>
      <w:rFonts w:ascii="Times New Roman" w:eastAsia="Times New Roman" w:hAnsi="Times New Roman" w:cs="Times New Roman"/>
      <w:b/>
      <w:bCs/>
      <w:kern w:val="24"/>
      <w:lang w:eastAsia="da-DK"/>
    </w:rPr>
  </w:style>
  <w:style w:type="paragraph" w:styleId="Overskrift7">
    <w:name w:val="heading 7"/>
    <w:basedOn w:val="Normal"/>
    <w:next w:val="Normal"/>
    <w:link w:val="Overskrift7Tegn"/>
    <w:qFormat/>
    <w:rsid w:val="007742E8"/>
    <w:pPr>
      <w:keepNext/>
      <w:tabs>
        <w:tab w:val="left" w:pos="425"/>
        <w:tab w:val="left" w:pos="851"/>
        <w:tab w:val="left" w:pos="1418"/>
        <w:tab w:val="left" w:pos="1701"/>
      </w:tabs>
      <w:jc w:val="center"/>
      <w:outlineLvl w:val="6"/>
    </w:pPr>
    <w:rPr>
      <w:rFonts w:ascii="Helvetica" w:eastAsia="Times New Roman" w:hAnsi="Helvetica" w:cs="Times New Roman"/>
      <w:b/>
      <w:bCs/>
      <w:sz w:val="24"/>
      <w:szCs w:val="24"/>
      <w:lang w:eastAsia="da-DK"/>
    </w:rPr>
  </w:style>
  <w:style w:type="paragraph" w:styleId="Overskrift8">
    <w:name w:val="heading 8"/>
    <w:basedOn w:val="Normal"/>
    <w:next w:val="Normal"/>
    <w:link w:val="Overskrift8Tegn"/>
    <w:qFormat/>
    <w:rsid w:val="003D5F23"/>
    <w:pPr>
      <w:tabs>
        <w:tab w:val="left" w:pos="425"/>
        <w:tab w:val="left" w:pos="851"/>
        <w:tab w:val="left" w:pos="1276"/>
        <w:tab w:val="left" w:pos="1701"/>
      </w:tabs>
      <w:overflowPunct w:val="0"/>
      <w:autoSpaceDE w:val="0"/>
      <w:autoSpaceDN w:val="0"/>
      <w:adjustRightInd w:val="0"/>
      <w:spacing w:before="240" w:after="60"/>
      <w:jc w:val="left"/>
      <w:textAlignment w:val="baseline"/>
      <w:outlineLvl w:val="7"/>
    </w:pPr>
    <w:rPr>
      <w:rFonts w:ascii="Times New Roman" w:eastAsia="Times New Roman" w:hAnsi="Times New Roman" w:cs="Times New Roman"/>
      <w:i/>
      <w:iCs/>
      <w:kern w:val="24"/>
      <w:sz w:val="24"/>
      <w:szCs w:val="24"/>
      <w:lang w:eastAsia="da-DK"/>
    </w:rPr>
  </w:style>
  <w:style w:type="paragraph" w:styleId="Overskrift9">
    <w:name w:val="heading 9"/>
    <w:basedOn w:val="Normal"/>
    <w:next w:val="Normal"/>
    <w:link w:val="Overskrift9Tegn"/>
    <w:qFormat/>
    <w:rsid w:val="003D5F23"/>
    <w:pPr>
      <w:tabs>
        <w:tab w:val="left" w:pos="425"/>
        <w:tab w:val="left" w:pos="851"/>
        <w:tab w:val="left" w:pos="1276"/>
        <w:tab w:val="left" w:pos="1701"/>
      </w:tabs>
      <w:overflowPunct w:val="0"/>
      <w:autoSpaceDE w:val="0"/>
      <w:autoSpaceDN w:val="0"/>
      <w:adjustRightInd w:val="0"/>
      <w:spacing w:before="240" w:after="60"/>
      <w:jc w:val="left"/>
      <w:textAlignment w:val="baseline"/>
      <w:outlineLvl w:val="8"/>
    </w:pPr>
    <w:rPr>
      <w:rFonts w:ascii="Arial" w:eastAsia="Times New Roman" w:hAnsi="Arial" w:cs="Arial"/>
      <w:kern w:val="24"/>
      <w:lang w:eastAsia="da-DK"/>
    </w:rPr>
  </w:style>
  <w:style w:type="character" w:default="1" w:styleId="Standardskrifttypeiafsnit">
    <w:name w:val="Default Paragraph Font"/>
    <w:uiPriority w:val="1"/>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paragraph" w:styleId="Sidehoved">
    <w:name w:val="header"/>
    <w:basedOn w:val="Normal"/>
    <w:link w:val="SidehovedTegn"/>
    <w:unhideWhenUsed/>
    <w:rsid w:val="007742E8"/>
    <w:pPr>
      <w:tabs>
        <w:tab w:val="center" w:pos="4819"/>
        <w:tab w:val="right" w:pos="9638"/>
      </w:tabs>
    </w:pPr>
  </w:style>
  <w:style w:type="character" w:customStyle="1" w:styleId="SidehovedTegn">
    <w:name w:val="Sidehoved Tegn"/>
    <w:basedOn w:val="Standardskrifttypeiafsnit"/>
    <w:link w:val="Sidehoved"/>
    <w:rsid w:val="007742E8"/>
  </w:style>
  <w:style w:type="paragraph" w:styleId="Sidefod">
    <w:name w:val="footer"/>
    <w:basedOn w:val="Normal"/>
    <w:link w:val="SidefodTegn"/>
    <w:unhideWhenUsed/>
    <w:rsid w:val="007742E8"/>
    <w:pPr>
      <w:tabs>
        <w:tab w:val="center" w:pos="4819"/>
        <w:tab w:val="right" w:pos="9638"/>
      </w:tabs>
    </w:pPr>
  </w:style>
  <w:style w:type="character" w:customStyle="1" w:styleId="SidefodTegn">
    <w:name w:val="Sidefod Tegn"/>
    <w:basedOn w:val="Standardskrifttypeiafsnit"/>
    <w:link w:val="Sidefod"/>
    <w:rsid w:val="007742E8"/>
  </w:style>
  <w:style w:type="character" w:styleId="Sidetal">
    <w:name w:val="page number"/>
    <w:basedOn w:val="Standardskrifttypeiafsnit"/>
    <w:rsid w:val="007742E8"/>
  </w:style>
  <w:style w:type="character" w:customStyle="1" w:styleId="Overskrift2Tegn">
    <w:name w:val="Overskrift 2 Tegn"/>
    <w:basedOn w:val="Standardskrifttypeiafsnit"/>
    <w:link w:val="Overskrift2"/>
    <w:rsid w:val="00AA4E8D"/>
    <w:rPr>
      <w:rFonts w:ascii="Calibri" w:eastAsia="Times New Roman" w:hAnsi="Calibri" w:cs="Times New Roman"/>
      <w:b/>
      <w:szCs w:val="20"/>
      <w:lang w:val="da-DK" w:eastAsia="da-DK"/>
    </w:rPr>
  </w:style>
  <w:style w:type="character" w:customStyle="1" w:styleId="Overskrift3Tegn">
    <w:name w:val="Overskrift 3 Tegn"/>
    <w:basedOn w:val="Standardskrifttypeiafsnit"/>
    <w:link w:val="Overskrift3"/>
    <w:rsid w:val="007742E8"/>
    <w:rPr>
      <w:rFonts w:ascii="Helvetica" w:eastAsia="Times New Roman" w:hAnsi="Helvetica" w:cs="Times New Roman"/>
      <w:b/>
      <w:sz w:val="24"/>
      <w:szCs w:val="20"/>
      <w:lang w:val="da-DK" w:eastAsia="da-DK"/>
    </w:rPr>
  </w:style>
  <w:style w:type="character" w:customStyle="1" w:styleId="Overskrift7Tegn">
    <w:name w:val="Overskrift 7 Tegn"/>
    <w:basedOn w:val="Standardskrifttypeiafsnit"/>
    <w:link w:val="Overskrift7"/>
    <w:rsid w:val="007742E8"/>
    <w:rPr>
      <w:rFonts w:ascii="Helvetica" w:eastAsia="Times New Roman" w:hAnsi="Helvetica" w:cs="Times New Roman"/>
      <w:b/>
      <w:bCs/>
      <w:sz w:val="24"/>
      <w:szCs w:val="24"/>
      <w:lang w:val="da-DK" w:eastAsia="da-DK"/>
    </w:rPr>
  </w:style>
  <w:style w:type="paragraph" w:styleId="Indholdsfortegnelse2">
    <w:name w:val="toc 2"/>
    <w:basedOn w:val="Indholdsfortegnelse1"/>
    <w:autoRedefine/>
    <w:uiPriority w:val="39"/>
    <w:rsid w:val="004E6B31"/>
    <w:pPr>
      <w:ind w:left="220"/>
    </w:pPr>
    <w:rPr>
      <w:b w:val="0"/>
      <w:i w:val="0"/>
      <w:iCs w:val="0"/>
      <w:sz w:val="22"/>
      <w:szCs w:val="22"/>
    </w:rPr>
  </w:style>
  <w:style w:type="paragraph" w:styleId="Indholdsfortegnelse3">
    <w:name w:val="toc 3"/>
    <w:basedOn w:val="Normal"/>
    <w:next w:val="Normal"/>
    <w:autoRedefine/>
    <w:uiPriority w:val="39"/>
    <w:rsid w:val="00E816D8"/>
    <w:pPr>
      <w:ind w:left="440"/>
      <w:jc w:val="left"/>
    </w:pPr>
    <w:rPr>
      <w:rFonts w:cstheme="minorHAnsi"/>
      <w:sz w:val="20"/>
      <w:szCs w:val="20"/>
    </w:rPr>
  </w:style>
  <w:style w:type="character" w:styleId="Hyperlink">
    <w:name w:val="Hyperlink"/>
    <w:uiPriority w:val="99"/>
    <w:rsid w:val="007742E8"/>
    <w:rPr>
      <w:color w:val="0000FF"/>
      <w:u w:val="single"/>
    </w:rPr>
  </w:style>
  <w:style w:type="paragraph" w:styleId="Listeafsnit">
    <w:name w:val="List Paragraph"/>
    <w:basedOn w:val="Normal"/>
    <w:uiPriority w:val="34"/>
    <w:qFormat/>
    <w:rsid w:val="007742E8"/>
    <w:pPr>
      <w:ind w:left="720"/>
      <w:contextualSpacing/>
    </w:pPr>
  </w:style>
  <w:style w:type="paragraph" w:styleId="Indholdsfortegnelse1">
    <w:name w:val="toc 1"/>
    <w:basedOn w:val="Normal"/>
    <w:next w:val="Normal"/>
    <w:autoRedefine/>
    <w:uiPriority w:val="39"/>
    <w:unhideWhenUsed/>
    <w:rsid w:val="00BB46C0"/>
    <w:pPr>
      <w:spacing w:before="120"/>
      <w:jc w:val="left"/>
    </w:pPr>
    <w:rPr>
      <w:rFonts w:cstheme="minorHAnsi"/>
      <w:b/>
      <w:bCs/>
      <w:i/>
      <w:iCs/>
      <w:sz w:val="24"/>
      <w:szCs w:val="24"/>
    </w:rPr>
  </w:style>
  <w:style w:type="paragraph" w:styleId="Korrektur">
    <w:name w:val="Revision"/>
    <w:hidden/>
    <w:uiPriority w:val="99"/>
    <w:semiHidden/>
    <w:rsid w:val="00EA26CB"/>
    <w:pPr>
      <w:spacing w:after="0" w:line="240" w:lineRule="auto"/>
    </w:pPr>
  </w:style>
  <w:style w:type="character" w:styleId="Kommentarhenvisning">
    <w:name w:val="annotation reference"/>
    <w:basedOn w:val="Standardskrifttypeiafsnit"/>
    <w:unhideWhenUsed/>
    <w:rsid w:val="00EA26CB"/>
    <w:rPr>
      <w:sz w:val="16"/>
      <w:szCs w:val="16"/>
    </w:rPr>
  </w:style>
  <w:style w:type="paragraph" w:styleId="Kommentartekst">
    <w:name w:val="annotation text"/>
    <w:basedOn w:val="Normal"/>
    <w:link w:val="KommentartekstTegn"/>
    <w:unhideWhenUsed/>
    <w:rsid w:val="00EA26CB"/>
    <w:rPr>
      <w:sz w:val="20"/>
      <w:szCs w:val="20"/>
    </w:rPr>
  </w:style>
  <w:style w:type="character" w:customStyle="1" w:styleId="KommentartekstTegn">
    <w:name w:val="Kommentartekst Tegn"/>
    <w:basedOn w:val="Standardskrifttypeiafsnit"/>
    <w:link w:val="Kommentartekst"/>
    <w:rsid w:val="00EA26CB"/>
    <w:rPr>
      <w:sz w:val="20"/>
      <w:szCs w:val="20"/>
    </w:rPr>
  </w:style>
  <w:style w:type="paragraph" w:styleId="Kommentaremne">
    <w:name w:val="annotation subject"/>
    <w:basedOn w:val="Kommentartekst"/>
    <w:next w:val="Kommentartekst"/>
    <w:link w:val="KommentaremneTegn"/>
    <w:unhideWhenUsed/>
    <w:rsid w:val="00EA26CB"/>
    <w:rPr>
      <w:b/>
      <w:bCs/>
    </w:rPr>
  </w:style>
  <w:style w:type="character" w:customStyle="1" w:styleId="KommentaremneTegn">
    <w:name w:val="Kommentaremne Tegn"/>
    <w:basedOn w:val="KommentartekstTegn"/>
    <w:link w:val="Kommentaremne"/>
    <w:rsid w:val="00EA26CB"/>
    <w:rPr>
      <w:b/>
      <w:bCs/>
      <w:sz w:val="20"/>
      <w:szCs w:val="20"/>
    </w:rPr>
  </w:style>
  <w:style w:type="character" w:customStyle="1" w:styleId="Overskrift1Tegn">
    <w:name w:val="Overskrift 1 Tegn"/>
    <w:basedOn w:val="Standardskrifttypeiafsnit"/>
    <w:link w:val="Overskrift1"/>
    <w:rsid w:val="00AA4E8D"/>
    <w:rPr>
      <w:rFonts w:ascii="Calibri" w:eastAsiaTheme="majorEastAsia" w:hAnsi="Calibri" w:cstheme="majorBidi"/>
      <w:b/>
      <w:szCs w:val="32"/>
    </w:rPr>
  </w:style>
  <w:style w:type="paragraph" w:styleId="Indholdsfortegnelse4">
    <w:name w:val="toc 4"/>
    <w:basedOn w:val="Normal"/>
    <w:next w:val="Normal"/>
    <w:autoRedefine/>
    <w:uiPriority w:val="39"/>
    <w:unhideWhenUsed/>
    <w:rsid w:val="00F154CC"/>
    <w:pPr>
      <w:ind w:left="660"/>
      <w:jc w:val="left"/>
    </w:pPr>
    <w:rPr>
      <w:rFonts w:cstheme="minorHAnsi"/>
      <w:sz w:val="20"/>
      <w:szCs w:val="20"/>
    </w:rPr>
  </w:style>
  <w:style w:type="paragraph" w:styleId="Indholdsfortegnelse5">
    <w:name w:val="toc 5"/>
    <w:basedOn w:val="Normal"/>
    <w:next w:val="Normal"/>
    <w:autoRedefine/>
    <w:uiPriority w:val="39"/>
    <w:unhideWhenUsed/>
    <w:rsid w:val="00F154CC"/>
    <w:pPr>
      <w:ind w:left="880"/>
      <w:jc w:val="left"/>
    </w:pPr>
    <w:rPr>
      <w:rFonts w:cstheme="minorHAnsi"/>
      <w:sz w:val="20"/>
      <w:szCs w:val="20"/>
    </w:rPr>
  </w:style>
  <w:style w:type="paragraph" w:styleId="Indholdsfortegnelse6">
    <w:name w:val="toc 6"/>
    <w:basedOn w:val="Normal"/>
    <w:next w:val="Normal"/>
    <w:autoRedefine/>
    <w:uiPriority w:val="39"/>
    <w:unhideWhenUsed/>
    <w:rsid w:val="00F154CC"/>
    <w:pPr>
      <w:ind w:left="1100"/>
      <w:jc w:val="left"/>
    </w:pPr>
    <w:rPr>
      <w:rFonts w:cstheme="minorHAnsi"/>
      <w:sz w:val="20"/>
      <w:szCs w:val="20"/>
    </w:rPr>
  </w:style>
  <w:style w:type="paragraph" w:styleId="Indholdsfortegnelse7">
    <w:name w:val="toc 7"/>
    <w:basedOn w:val="Normal"/>
    <w:next w:val="Normal"/>
    <w:autoRedefine/>
    <w:uiPriority w:val="39"/>
    <w:unhideWhenUsed/>
    <w:rsid w:val="00F154CC"/>
    <w:pPr>
      <w:ind w:left="1320"/>
      <w:jc w:val="left"/>
    </w:pPr>
    <w:rPr>
      <w:rFonts w:cstheme="minorHAnsi"/>
      <w:sz w:val="20"/>
      <w:szCs w:val="20"/>
    </w:rPr>
  </w:style>
  <w:style w:type="paragraph" w:styleId="Indholdsfortegnelse8">
    <w:name w:val="toc 8"/>
    <w:basedOn w:val="Normal"/>
    <w:next w:val="Normal"/>
    <w:autoRedefine/>
    <w:uiPriority w:val="39"/>
    <w:unhideWhenUsed/>
    <w:rsid w:val="00F154CC"/>
    <w:pPr>
      <w:ind w:left="1540"/>
      <w:jc w:val="left"/>
    </w:pPr>
    <w:rPr>
      <w:rFonts w:cstheme="minorHAnsi"/>
      <w:sz w:val="20"/>
      <w:szCs w:val="20"/>
    </w:rPr>
  </w:style>
  <w:style w:type="paragraph" w:styleId="Indholdsfortegnelse9">
    <w:name w:val="toc 9"/>
    <w:basedOn w:val="Normal"/>
    <w:next w:val="Normal"/>
    <w:autoRedefine/>
    <w:uiPriority w:val="39"/>
    <w:unhideWhenUsed/>
    <w:rsid w:val="00F154CC"/>
    <w:pPr>
      <w:ind w:left="1760"/>
      <w:jc w:val="left"/>
    </w:pPr>
    <w:rPr>
      <w:rFonts w:cstheme="minorHAnsi"/>
      <w:sz w:val="20"/>
      <w:szCs w:val="20"/>
    </w:rPr>
  </w:style>
  <w:style w:type="paragraph" w:customStyle="1" w:styleId="BodyText21">
    <w:name w:val="Body Text 21"/>
    <w:basedOn w:val="Normal"/>
    <w:rsid w:val="00E12AB2"/>
    <w:pPr>
      <w:tabs>
        <w:tab w:val="left" w:pos="425"/>
        <w:tab w:val="left" w:pos="851"/>
        <w:tab w:val="left" w:pos="1276"/>
        <w:tab w:val="left" w:pos="1701"/>
      </w:tabs>
      <w:overflowPunct w:val="0"/>
      <w:autoSpaceDE w:val="0"/>
      <w:autoSpaceDN w:val="0"/>
      <w:adjustRightInd w:val="0"/>
      <w:textAlignment w:val="baseline"/>
    </w:pPr>
    <w:rPr>
      <w:rFonts w:ascii="Arial" w:eastAsia="Times New Roman" w:hAnsi="Arial" w:cs="Times New Roman"/>
      <w:kern w:val="24"/>
      <w:sz w:val="26"/>
      <w:szCs w:val="20"/>
      <w:lang w:eastAsia="da-DK"/>
    </w:rPr>
  </w:style>
  <w:style w:type="paragraph" w:styleId="Ingenafstand">
    <w:name w:val="No Spacing"/>
    <w:uiPriority w:val="1"/>
    <w:qFormat/>
    <w:rsid w:val="002211A5"/>
    <w:pPr>
      <w:spacing w:after="0" w:line="240" w:lineRule="auto"/>
      <w:jc w:val="both"/>
    </w:pPr>
    <w:rPr>
      <w:lang w:val="da-DK"/>
    </w:rPr>
  </w:style>
  <w:style w:type="paragraph" w:customStyle="1" w:styleId="KOM-Kommentar-tekst">
    <w:name w:val="KOM - Kommentar - tekst"/>
    <w:basedOn w:val="Normal"/>
    <w:qFormat/>
    <w:rsid w:val="00385E2B"/>
    <w:pPr>
      <w:spacing w:after="240"/>
      <w:jc w:val="left"/>
    </w:pPr>
    <w:rPr>
      <w:rFonts w:ascii="Verdana" w:eastAsiaTheme="minorHAnsi" w:hAnsi="Verdana"/>
      <w:sz w:val="20"/>
      <w:szCs w:val="26"/>
      <w14:ligatures w14:val="standardContextual"/>
    </w:rPr>
  </w:style>
  <w:style w:type="paragraph" w:customStyle="1" w:styleId="Normal05liefter">
    <w:name w:val="Normal 0.5 li efter"/>
    <w:basedOn w:val="Normal"/>
    <w:qFormat/>
    <w:rsid w:val="006A6A10"/>
    <w:pPr>
      <w:spacing w:after="120" w:line="300" w:lineRule="auto"/>
      <w:jc w:val="left"/>
    </w:pPr>
    <w:rPr>
      <w:rFonts w:eastAsiaTheme="minorHAnsi"/>
      <w:kern w:val="2"/>
      <w14:ligatures w14:val="standardContextual"/>
    </w:rPr>
  </w:style>
  <w:style w:type="character" w:customStyle="1" w:styleId="Overskrift5Tegn">
    <w:name w:val="Overskrift 5 Tegn"/>
    <w:basedOn w:val="Standardskrifttypeiafsnit"/>
    <w:link w:val="Overskrift5"/>
    <w:rsid w:val="003D5F23"/>
    <w:rPr>
      <w:rFonts w:asciiTheme="majorHAnsi" w:eastAsiaTheme="majorEastAsia" w:hAnsiTheme="majorHAnsi" w:cstheme="majorBidi"/>
      <w:color w:val="2E74B5" w:themeColor="accent1" w:themeShade="BF"/>
      <w:lang w:val="da-DK"/>
    </w:rPr>
  </w:style>
  <w:style w:type="character" w:customStyle="1" w:styleId="Overskrift4Tegn">
    <w:name w:val="Overskrift 4 Tegn"/>
    <w:basedOn w:val="Standardskrifttypeiafsnit"/>
    <w:link w:val="Overskrift4"/>
    <w:rsid w:val="003D5F23"/>
    <w:rPr>
      <w:rFonts w:ascii="Times New Roman" w:eastAsia="Times New Roman" w:hAnsi="Times New Roman" w:cs="Times New Roman"/>
      <w:b/>
      <w:bCs/>
      <w:kern w:val="24"/>
      <w:sz w:val="28"/>
      <w:szCs w:val="28"/>
      <w:lang w:val="da-DK" w:eastAsia="da-DK"/>
    </w:rPr>
  </w:style>
  <w:style w:type="character" w:customStyle="1" w:styleId="Overskrift6Tegn">
    <w:name w:val="Overskrift 6 Tegn"/>
    <w:basedOn w:val="Standardskrifttypeiafsnit"/>
    <w:link w:val="Overskrift6"/>
    <w:rsid w:val="003D5F23"/>
    <w:rPr>
      <w:rFonts w:ascii="Times New Roman" w:eastAsia="Times New Roman" w:hAnsi="Times New Roman" w:cs="Times New Roman"/>
      <w:b/>
      <w:bCs/>
      <w:kern w:val="24"/>
      <w:lang w:val="da-DK" w:eastAsia="da-DK"/>
    </w:rPr>
  </w:style>
  <w:style w:type="character" w:customStyle="1" w:styleId="Overskrift8Tegn">
    <w:name w:val="Overskrift 8 Tegn"/>
    <w:basedOn w:val="Standardskrifttypeiafsnit"/>
    <w:link w:val="Overskrift8"/>
    <w:rsid w:val="003D5F23"/>
    <w:rPr>
      <w:rFonts w:ascii="Times New Roman" w:eastAsia="Times New Roman" w:hAnsi="Times New Roman" w:cs="Times New Roman"/>
      <w:i/>
      <w:iCs/>
      <w:kern w:val="24"/>
      <w:sz w:val="24"/>
      <w:szCs w:val="24"/>
      <w:lang w:val="da-DK" w:eastAsia="da-DK"/>
    </w:rPr>
  </w:style>
  <w:style w:type="character" w:customStyle="1" w:styleId="Overskrift9Tegn">
    <w:name w:val="Overskrift 9 Tegn"/>
    <w:basedOn w:val="Standardskrifttypeiafsnit"/>
    <w:link w:val="Overskrift9"/>
    <w:rsid w:val="003D5F23"/>
    <w:rPr>
      <w:rFonts w:ascii="Arial" w:eastAsia="Times New Roman" w:hAnsi="Arial" w:cs="Arial"/>
      <w:kern w:val="24"/>
      <w:lang w:val="da-DK" w:eastAsia="da-DK"/>
    </w:rPr>
  </w:style>
  <w:style w:type="numbering" w:customStyle="1" w:styleId="Ingenoversigt1">
    <w:name w:val="Ingen oversigt1"/>
    <w:next w:val="Ingenoversigt"/>
    <w:uiPriority w:val="99"/>
    <w:semiHidden/>
    <w:unhideWhenUsed/>
    <w:rsid w:val="003D5F23"/>
  </w:style>
  <w:style w:type="paragraph" w:styleId="Indeks2">
    <w:name w:val="index 2"/>
    <w:basedOn w:val="Normal"/>
    <w:next w:val="Normal"/>
    <w:semiHidden/>
    <w:rsid w:val="003D5F23"/>
    <w:pPr>
      <w:tabs>
        <w:tab w:val="left" w:pos="425"/>
        <w:tab w:val="left" w:pos="851"/>
        <w:tab w:val="left" w:pos="1276"/>
        <w:tab w:val="left" w:pos="1701"/>
        <w:tab w:val="right" w:leader="dot" w:pos="3892"/>
      </w:tabs>
      <w:overflowPunct w:val="0"/>
      <w:autoSpaceDE w:val="0"/>
      <w:autoSpaceDN w:val="0"/>
      <w:adjustRightInd w:val="0"/>
      <w:ind w:left="400" w:hanging="200"/>
      <w:jc w:val="left"/>
      <w:textAlignment w:val="baseline"/>
    </w:pPr>
    <w:rPr>
      <w:rFonts w:ascii="Arial" w:eastAsia="Times New Roman" w:hAnsi="Arial" w:cs="Times New Roman"/>
      <w:kern w:val="24"/>
      <w:sz w:val="26"/>
      <w:szCs w:val="20"/>
      <w:lang w:eastAsia="da-DK"/>
    </w:rPr>
  </w:style>
  <w:style w:type="paragraph" w:styleId="Indeks1">
    <w:name w:val="index 1"/>
    <w:basedOn w:val="Normal"/>
    <w:next w:val="Normal"/>
    <w:semiHidden/>
    <w:rsid w:val="003D5F23"/>
    <w:pPr>
      <w:tabs>
        <w:tab w:val="left" w:pos="425"/>
        <w:tab w:val="left" w:pos="851"/>
        <w:tab w:val="left" w:pos="1276"/>
        <w:tab w:val="left" w:pos="1701"/>
        <w:tab w:val="right" w:leader="dot" w:pos="3892"/>
      </w:tabs>
      <w:overflowPunct w:val="0"/>
      <w:autoSpaceDE w:val="0"/>
      <w:autoSpaceDN w:val="0"/>
      <w:adjustRightInd w:val="0"/>
      <w:ind w:left="200" w:hanging="200"/>
      <w:jc w:val="left"/>
      <w:textAlignment w:val="baseline"/>
    </w:pPr>
    <w:rPr>
      <w:rFonts w:ascii="Arial" w:eastAsia="Times New Roman" w:hAnsi="Arial" w:cs="Times New Roman"/>
      <w:kern w:val="24"/>
      <w:sz w:val="26"/>
      <w:szCs w:val="20"/>
      <w:lang w:eastAsia="da-DK"/>
    </w:rPr>
  </w:style>
  <w:style w:type="paragraph" w:styleId="Indeks3">
    <w:name w:val="index 3"/>
    <w:basedOn w:val="Normal"/>
    <w:next w:val="Normal"/>
    <w:semiHidden/>
    <w:rsid w:val="003D5F23"/>
    <w:pPr>
      <w:tabs>
        <w:tab w:val="left" w:pos="425"/>
        <w:tab w:val="left" w:pos="851"/>
        <w:tab w:val="left" w:pos="1276"/>
        <w:tab w:val="left" w:pos="1701"/>
        <w:tab w:val="right" w:leader="dot" w:pos="3892"/>
      </w:tabs>
      <w:overflowPunct w:val="0"/>
      <w:autoSpaceDE w:val="0"/>
      <w:autoSpaceDN w:val="0"/>
      <w:adjustRightInd w:val="0"/>
      <w:ind w:left="600" w:hanging="200"/>
      <w:jc w:val="left"/>
      <w:textAlignment w:val="baseline"/>
    </w:pPr>
    <w:rPr>
      <w:rFonts w:ascii="Arial" w:eastAsia="Times New Roman" w:hAnsi="Arial" w:cs="Times New Roman"/>
      <w:kern w:val="24"/>
      <w:sz w:val="26"/>
      <w:szCs w:val="20"/>
      <w:lang w:eastAsia="da-DK"/>
    </w:rPr>
  </w:style>
  <w:style w:type="paragraph" w:styleId="Indeks4">
    <w:name w:val="index 4"/>
    <w:basedOn w:val="Normal"/>
    <w:next w:val="Normal"/>
    <w:semiHidden/>
    <w:rsid w:val="003D5F23"/>
    <w:pPr>
      <w:tabs>
        <w:tab w:val="left" w:pos="425"/>
        <w:tab w:val="left" w:pos="851"/>
        <w:tab w:val="left" w:pos="1276"/>
        <w:tab w:val="left" w:pos="1701"/>
        <w:tab w:val="right" w:leader="dot" w:pos="3892"/>
      </w:tabs>
      <w:overflowPunct w:val="0"/>
      <w:autoSpaceDE w:val="0"/>
      <w:autoSpaceDN w:val="0"/>
      <w:adjustRightInd w:val="0"/>
      <w:ind w:left="800" w:hanging="200"/>
      <w:jc w:val="left"/>
      <w:textAlignment w:val="baseline"/>
    </w:pPr>
    <w:rPr>
      <w:rFonts w:ascii="Arial" w:eastAsia="Times New Roman" w:hAnsi="Arial" w:cs="Times New Roman"/>
      <w:kern w:val="24"/>
      <w:sz w:val="26"/>
      <w:szCs w:val="20"/>
      <w:lang w:eastAsia="da-DK"/>
    </w:rPr>
  </w:style>
  <w:style w:type="paragraph" w:styleId="Indeks5">
    <w:name w:val="index 5"/>
    <w:basedOn w:val="Normal"/>
    <w:next w:val="Normal"/>
    <w:semiHidden/>
    <w:rsid w:val="003D5F23"/>
    <w:pPr>
      <w:tabs>
        <w:tab w:val="left" w:pos="425"/>
        <w:tab w:val="left" w:pos="851"/>
        <w:tab w:val="left" w:pos="1276"/>
        <w:tab w:val="left" w:pos="1701"/>
        <w:tab w:val="right" w:leader="dot" w:pos="3892"/>
      </w:tabs>
      <w:overflowPunct w:val="0"/>
      <w:autoSpaceDE w:val="0"/>
      <w:autoSpaceDN w:val="0"/>
      <w:adjustRightInd w:val="0"/>
      <w:ind w:left="1000" w:hanging="200"/>
      <w:jc w:val="left"/>
      <w:textAlignment w:val="baseline"/>
    </w:pPr>
    <w:rPr>
      <w:rFonts w:ascii="Arial" w:eastAsia="Times New Roman" w:hAnsi="Arial" w:cs="Times New Roman"/>
      <w:kern w:val="24"/>
      <w:sz w:val="26"/>
      <w:szCs w:val="20"/>
      <w:lang w:eastAsia="da-DK"/>
    </w:rPr>
  </w:style>
  <w:style w:type="paragraph" w:styleId="Indeks6">
    <w:name w:val="index 6"/>
    <w:basedOn w:val="Normal"/>
    <w:next w:val="Normal"/>
    <w:semiHidden/>
    <w:rsid w:val="003D5F23"/>
    <w:pPr>
      <w:tabs>
        <w:tab w:val="left" w:pos="425"/>
        <w:tab w:val="left" w:pos="851"/>
        <w:tab w:val="left" w:pos="1276"/>
        <w:tab w:val="left" w:pos="1701"/>
        <w:tab w:val="right" w:leader="dot" w:pos="3892"/>
      </w:tabs>
      <w:overflowPunct w:val="0"/>
      <w:autoSpaceDE w:val="0"/>
      <w:autoSpaceDN w:val="0"/>
      <w:adjustRightInd w:val="0"/>
      <w:ind w:left="1200" w:hanging="200"/>
      <w:jc w:val="left"/>
      <w:textAlignment w:val="baseline"/>
    </w:pPr>
    <w:rPr>
      <w:rFonts w:ascii="Arial" w:eastAsia="Times New Roman" w:hAnsi="Arial" w:cs="Times New Roman"/>
      <w:kern w:val="24"/>
      <w:sz w:val="26"/>
      <w:szCs w:val="20"/>
      <w:lang w:eastAsia="da-DK"/>
    </w:rPr>
  </w:style>
  <w:style w:type="paragraph" w:styleId="Indeks7">
    <w:name w:val="index 7"/>
    <w:basedOn w:val="Normal"/>
    <w:next w:val="Normal"/>
    <w:semiHidden/>
    <w:rsid w:val="003D5F23"/>
    <w:pPr>
      <w:tabs>
        <w:tab w:val="left" w:pos="425"/>
        <w:tab w:val="left" w:pos="851"/>
        <w:tab w:val="left" w:pos="1276"/>
        <w:tab w:val="left" w:pos="1701"/>
        <w:tab w:val="right" w:leader="dot" w:pos="3892"/>
      </w:tabs>
      <w:overflowPunct w:val="0"/>
      <w:autoSpaceDE w:val="0"/>
      <w:autoSpaceDN w:val="0"/>
      <w:adjustRightInd w:val="0"/>
      <w:ind w:left="1400" w:hanging="200"/>
      <w:jc w:val="left"/>
      <w:textAlignment w:val="baseline"/>
    </w:pPr>
    <w:rPr>
      <w:rFonts w:ascii="Arial" w:eastAsia="Times New Roman" w:hAnsi="Arial" w:cs="Times New Roman"/>
      <w:kern w:val="24"/>
      <w:sz w:val="26"/>
      <w:szCs w:val="20"/>
      <w:lang w:eastAsia="da-DK"/>
    </w:rPr>
  </w:style>
  <w:style w:type="paragraph" w:styleId="Indeks8">
    <w:name w:val="index 8"/>
    <w:basedOn w:val="Normal"/>
    <w:next w:val="Normal"/>
    <w:semiHidden/>
    <w:rsid w:val="003D5F23"/>
    <w:pPr>
      <w:tabs>
        <w:tab w:val="left" w:pos="425"/>
        <w:tab w:val="left" w:pos="851"/>
        <w:tab w:val="left" w:pos="1276"/>
        <w:tab w:val="left" w:pos="1701"/>
        <w:tab w:val="right" w:leader="dot" w:pos="3892"/>
      </w:tabs>
      <w:overflowPunct w:val="0"/>
      <w:autoSpaceDE w:val="0"/>
      <w:autoSpaceDN w:val="0"/>
      <w:adjustRightInd w:val="0"/>
      <w:ind w:left="1600" w:hanging="200"/>
      <w:jc w:val="left"/>
      <w:textAlignment w:val="baseline"/>
    </w:pPr>
    <w:rPr>
      <w:rFonts w:ascii="Arial" w:eastAsia="Times New Roman" w:hAnsi="Arial" w:cs="Times New Roman"/>
      <w:kern w:val="24"/>
      <w:sz w:val="26"/>
      <w:szCs w:val="20"/>
      <w:lang w:eastAsia="da-DK"/>
    </w:rPr>
  </w:style>
  <w:style w:type="paragraph" w:styleId="Indeks9">
    <w:name w:val="index 9"/>
    <w:basedOn w:val="Normal"/>
    <w:next w:val="Normal"/>
    <w:semiHidden/>
    <w:rsid w:val="003D5F23"/>
    <w:pPr>
      <w:tabs>
        <w:tab w:val="left" w:pos="425"/>
        <w:tab w:val="left" w:pos="851"/>
        <w:tab w:val="left" w:pos="1276"/>
        <w:tab w:val="left" w:pos="1701"/>
        <w:tab w:val="right" w:leader="dot" w:pos="3892"/>
      </w:tabs>
      <w:overflowPunct w:val="0"/>
      <w:autoSpaceDE w:val="0"/>
      <w:autoSpaceDN w:val="0"/>
      <w:adjustRightInd w:val="0"/>
      <w:ind w:left="1800" w:hanging="200"/>
      <w:jc w:val="left"/>
      <w:textAlignment w:val="baseline"/>
    </w:pPr>
    <w:rPr>
      <w:rFonts w:ascii="Arial" w:eastAsia="Times New Roman" w:hAnsi="Arial" w:cs="Times New Roman"/>
      <w:kern w:val="24"/>
      <w:sz w:val="26"/>
      <w:szCs w:val="20"/>
      <w:lang w:eastAsia="da-DK"/>
    </w:rPr>
  </w:style>
  <w:style w:type="paragraph" w:styleId="Indeksoverskrift">
    <w:name w:val="index heading"/>
    <w:basedOn w:val="Normal"/>
    <w:next w:val="Indeks1"/>
    <w:semiHidden/>
    <w:rsid w:val="003D5F23"/>
    <w:pPr>
      <w:tabs>
        <w:tab w:val="left" w:pos="425"/>
        <w:tab w:val="left" w:pos="851"/>
        <w:tab w:val="left" w:pos="1276"/>
        <w:tab w:val="left" w:pos="1701"/>
      </w:tabs>
      <w:overflowPunct w:val="0"/>
      <w:autoSpaceDE w:val="0"/>
      <w:autoSpaceDN w:val="0"/>
      <w:adjustRightInd w:val="0"/>
      <w:jc w:val="left"/>
      <w:textAlignment w:val="baseline"/>
    </w:pPr>
    <w:rPr>
      <w:rFonts w:ascii="Arial" w:eastAsia="Times New Roman" w:hAnsi="Arial" w:cs="Times New Roman"/>
      <w:kern w:val="24"/>
      <w:sz w:val="26"/>
      <w:szCs w:val="20"/>
      <w:lang w:eastAsia="da-DK"/>
    </w:rPr>
  </w:style>
  <w:style w:type="paragraph" w:styleId="Opstilling-punkttegn3">
    <w:name w:val="List Bullet 3"/>
    <w:basedOn w:val="Normal"/>
    <w:autoRedefine/>
    <w:rsid w:val="003D5F23"/>
    <w:pPr>
      <w:numPr>
        <w:numId w:val="15"/>
      </w:numPr>
      <w:tabs>
        <w:tab w:val="clear" w:pos="926"/>
        <w:tab w:val="left" w:pos="425"/>
        <w:tab w:val="left" w:pos="851"/>
        <w:tab w:val="left" w:pos="1276"/>
        <w:tab w:val="left" w:pos="1701"/>
      </w:tabs>
      <w:overflowPunct w:val="0"/>
      <w:autoSpaceDE w:val="0"/>
      <w:autoSpaceDN w:val="0"/>
      <w:adjustRightInd w:val="0"/>
      <w:ind w:left="0" w:firstLine="0"/>
      <w:jc w:val="left"/>
      <w:textAlignment w:val="baseline"/>
    </w:pPr>
    <w:rPr>
      <w:rFonts w:ascii="Arial" w:eastAsia="Times New Roman" w:hAnsi="Arial" w:cs="Times New Roman"/>
      <w:kern w:val="24"/>
      <w:sz w:val="26"/>
      <w:szCs w:val="20"/>
      <w:lang w:eastAsia="da-DK"/>
    </w:rPr>
  </w:style>
  <w:style w:type="paragraph" w:styleId="Opstilling-punkttegn4">
    <w:name w:val="List Bullet 4"/>
    <w:basedOn w:val="Normal"/>
    <w:autoRedefine/>
    <w:rsid w:val="003D5F23"/>
    <w:pPr>
      <w:numPr>
        <w:numId w:val="16"/>
      </w:numPr>
      <w:tabs>
        <w:tab w:val="clear" w:pos="1209"/>
        <w:tab w:val="left" w:pos="425"/>
        <w:tab w:val="left" w:pos="851"/>
        <w:tab w:val="left" w:pos="1276"/>
        <w:tab w:val="left" w:pos="1701"/>
      </w:tabs>
      <w:overflowPunct w:val="0"/>
      <w:autoSpaceDE w:val="0"/>
      <w:autoSpaceDN w:val="0"/>
      <w:adjustRightInd w:val="0"/>
      <w:ind w:left="0" w:firstLine="0"/>
      <w:jc w:val="left"/>
      <w:textAlignment w:val="baseline"/>
    </w:pPr>
    <w:rPr>
      <w:rFonts w:ascii="Arial" w:eastAsia="Times New Roman" w:hAnsi="Arial" w:cs="Times New Roman"/>
      <w:kern w:val="24"/>
      <w:sz w:val="26"/>
      <w:szCs w:val="20"/>
      <w:lang w:eastAsia="da-DK"/>
    </w:rPr>
  </w:style>
  <w:style w:type="paragraph" w:styleId="Opstilling-punkttegn5">
    <w:name w:val="List Bullet 5"/>
    <w:basedOn w:val="Normal"/>
    <w:autoRedefine/>
    <w:rsid w:val="003D5F23"/>
    <w:pPr>
      <w:numPr>
        <w:numId w:val="17"/>
      </w:numPr>
      <w:tabs>
        <w:tab w:val="clear" w:pos="1492"/>
        <w:tab w:val="left" w:pos="425"/>
        <w:tab w:val="left" w:pos="851"/>
        <w:tab w:val="left" w:pos="1276"/>
        <w:tab w:val="left" w:pos="1701"/>
      </w:tabs>
      <w:overflowPunct w:val="0"/>
      <w:autoSpaceDE w:val="0"/>
      <w:autoSpaceDN w:val="0"/>
      <w:adjustRightInd w:val="0"/>
      <w:ind w:left="0" w:firstLine="0"/>
      <w:jc w:val="left"/>
      <w:textAlignment w:val="baseline"/>
    </w:pPr>
    <w:rPr>
      <w:rFonts w:ascii="Arial" w:eastAsia="Times New Roman" w:hAnsi="Arial" w:cs="Times New Roman"/>
      <w:kern w:val="24"/>
      <w:sz w:val="26"/>
      <w:szCs w:val="20"/>
      <w:lang w:eastAsia="da-DK"/>
    </w:rPr>
  </w:style>
  <w:style w:type="paragraph" w:styleId="Opstilling-talellerbogst">
    <w:name w:val="List Number"/>
    <w:basedOn w:val="Normal"/>
    <w:rsid w:val="003D5F23"/>
    <w:pPr>
      <w:numPr>
        <w:numId w:val="18"/>
      </w:numPr>
      <w:tabs>
        <w:tab w:val="clear" w:pos="360"/>
        <w:tab w:val="left" w:pos="425"/>
        <w:tab w:val="left" w:pos="851"/>
        <w:tab w:val="left" w:pos="1276"/>
        <w:tab w:val="left" w:pos="1701"/>
      </w:tabs>
      <w:overflowPunct w:val="0"/>
      <w:autoSpaceDE w:val="0"/>
      <w:autoSpaceDN w:val="0"/>
      <w:adjustRightInd w:val="0"/>
      <w:ind w:left="0" w:firstLine="0"/>
      <w:jc w:val="left"/>
      <w:textAlignment w:val="baseline"/>
    </w:pPr>
    <w:rPr>
      <w:rFonts w:ascii="Arial" w:eastAsia="Times New Roman" w:hAnsi="Arial" w:cs="Times New Roman"/>
      <w:kern w:val="24"/>
      <w:sz w:val="26"/>
      <w:szCs w:val="20"/>
      <w:lang w:eastAsia="da-DK"/>
    </w:rPr>
  </w:style>
  <w:style w:type="paragraph" w:styleId="Opstilling-talellerbogst2">
    <w:name w:val="List Number 2"/>
    <w:basedOn w:val="Normal"/>
    <w:rsid w:val="003D5F23"/>
    <w:pPr>
      <w:numPr>
        <w:numId w:val="19"/>
      </w:numPr>
      <w:tabs>
        <w:tab w:val="clear" w:pos="643"/>
        <w:tab w:val="left" w:pos="425"/>
        <w:tab w:val="left" w:pos="851"/>
        <w:tab w:val="left" w:pos="1276"/>
        <w:tab w:val="left" w:pos="1701"/>
      </w:tabs>
      <w:overflowPunct w:val="0"/>
      <w:autoSpaceDE w:val="0"/>
      <w:autoSpaceDN w:val="0"/>
      <w:adjustRightInd w:val="0"/>
      <w:ind w:left="0" w:firstLine="0"/>
      <w:jc w:val="left"/>
      <w:textAlignment w:val="baseline"/>
    </w:pPr>
    <w:rPr>
      <w:rFonts w:ascii="Arial" w:eastAsia="Times New Roman" w:hAnsi="Arial" w:cs="Times New Roman"/>
      <w:kern w:val="24"/>
      <w:sz w:val="26"/>
      <w:szCs w:val="20"/>
      <w:lang w:eastAsia="da-DK"/>
    </w:rPr>
  </w:style>
  <w:style w:type="paragraph" w:styleId="Opstilling-talellerbogst3">
    <w:name w:val="List Number 3"/>
    <w:basedOn w:val="Normal"/>
    <w:rsid w:val="003D5F23"/>
    <w:pPr>
      <w:numPr>
        <w:numId w:val="20"/>
      </w:numPr>
      <w:tabs>
        <w:tab w:val="clear" w:pos="926"/>
        <w:tab w:val="left" w:pos="425"/>
        <w:tab w:val="left" w:pos="851"/>
        <w:tab w:val="left" w:pos="1276"/>
        <w:tab w:val="left" w:pos="1701"/>
      </w:tabs>
      <w:overflowPunct w:val="0"/>
      <w:autoSpaceDE w:val="0"/>
      <w:autoSpaceDN w:val="0"/>
      <w:adjustRightInd w:val="0"/>
      <w:ind w:left="0" w:firstLine="0"/>
      <w:jc w:val="left"/>
      <w:textAlignment w:val="baseline"/>
    </w:pPr>
    <w:rPr>
      <w:rFonts w:ascii="Arial" w:eastAsia="Times New Roman" w:hAnsi="Arial" w:cs="Times New Roman"/>
      <w:kern w:val="24"/>
      <w:sz w:val="26"/>
      <w:szCs w:val="20"/>
      <w:lang w:eastAsia="da-DK"/>
    </w:rPr>
  </w:style>
  <w:style w:type="paragraph" w:styleId="Opstilling-talellerbogst4">
    <w:name w:val="List Number 4"/>
    <w:basedOn w:val="Normal"/>
    <w:rsid w:val="003D5F23"/>
    <w:pPr>
      <w:numPr>
        <w:numId w:val="21"/>
      </w:numPr>
      <w:tabs>
        <w:tab w:val="clear" w:pos="1209"/>
        <w:tab w:val="left" w:pos="425"/>
        <w:tab w:val="left" w:pos="851"/>
        <w:tab w:val="left" w:pos="1276"/>
        <w:tab w:val="left" w:pos="1701"/>
      </w:tabs>
      <w:overflowPunct w:val="0"/>
      <w:autoSpaceDE w:val="0"/>
      <w:autoSpaceDN w:val="0"/>
      <w:adjustRightInd w:val="0"/>
      <w:ind w:left="0" w:firstLine="0"/>
      <w:jc w:val="left"/>
      <w:textAlignment w:val="baseline"/>
    </w:pPr>
    <w:rPr>
      <w:rFonts w:ascii="Arial" w:eastAsia="Times New Roman" w:hAnsi="Arial" w:cs="Times New Roman"/>
      <w:kern w:val="24"/>
      <w:sz w:val="26"/>
      <w:szCs w:val="20"/>
      <w:lang w:eastAsia="da-DK"/>
    </w:rPr>
  </w:style>
  <w:style w:type="paragraph" w:styleId="Opstilling-talellerbogst5">
    <w:name w:val="List Number 5"/>
    <w:basedOn w:val="Normal"/>
    <w:rsid w:val="003D5F23"/>
    <w:pPr>
      <w:numPr>
        <w:numId w:val="22"/>
      </w:numPr>
      <w:tabs>
        <w:tab w:val="clear" w:pos="1492"/>
        <w:tab w:val="left" w:pos="425"/>
        <w:tab w:val="left" w:pos="851"/>
        <w:tab w:val="left" w:pos="1276"/>
        <w:tab w:val="left" w:pos="1701"/>
      </w:tabs>
      <w:overflowPunct w:val="0"/>
      <w:autoSpaceDE w:val="0"/>
      <w:autoSpaceDN w:val="0"/>
      <w:adjustRightInd w:val="0"/>
      <w:ind w:left="0" w:firstLine="0"/>
      <w:jc w:val="left"/>
      <w:textAlignment w:val="baseline"/>
    </w:pPr>
    <w:rPr>
      <w:rFonts w:ascii="Arial" w:eastAsia="Times New Roman" w:hAnsi="Arial" w:cs="Times New Roman"/>
      <w:kern w:val="24"/>
      <w:sz w:val="26"/>
      <w:szCs w:val="20"/>
      <w:lang w:eastAsia="da-DK"/>
    </w:rPr>
  </w:style>
  <w:style w:type="paragraph" w:styleId="Brdtekst2">
    <w:name w:val="Body Text 2"/>
    <w:basedOn w:val="Normal"/>
    <w:link w:val="Brdtekst2Tegn"/>
    <w:rsid w:val="003D5F23"/>
    <w:pPr>
      <w:numPr>
        <w:ilvl w:val="12"/>
      </w:numPr>
      <w:tabs>
        <w:tab w:val="left" w:pos="425"/>
        <w:tab w:val="left" w:pos="851"/>
        <w:tab w:val="left" w:pos="1276"/>
        <w:tab w:val="left" w:pos="1701"/>
      </w:tabs>
      <w:overflowPunct w:val="0"/>
      <w:autoSpaceDE w:val="0"/>
      <w:autoSpaceDN w:val="0"/>
      <w:adjustRightInd w:val="0"/>
      <w:textAlignment w:val="baseline"/>
    </w:pPr>
    <w:rPr>
      <w:rFonts w:ascii="Arial" w:eastAsia="Times New Roman" w:hAnsi="Arial" w:cs="Times New Roman"/>
      <w:b/>
      <w:kern w:val="24"/>
      <w:sz w:val="26"/>
      <w:szCs w:val="20"/>
      <w:lang w:eastAsia="da-DK"/>
    </w:rPr>
  </w:style>
  <w:style w:type="character" w:customStyle="1" w:styleId="Brdtekst2Tegn">
    <w:name w:val="Brødtekst 2 Tegn"/>
    <w:basedOn w:val="Standardskrifttypeiafsnit"/>
    <w:link w:val="Brdtekst2"/>
    <w:rsid w:val="003D5F23"/>
    <w:rPr>
      <w:rFonts w:ascii="Arial" w:eastAsia="Times New Roman" w:hAnsi="Arial" w:cs="Times New Roman"/>
      <w:b/>
      <w:kern w:val="24"/>
      <w:sz w:val="26"/>
      <w:szCs w:val="20"/>
      <w:lang w:val="da-DK" w:eastAsia="da-DK"/>
    </w:rPr>
  </w:style>
  <w:style w:type="paragraph" w:styleId="Brdtekst3">
    <w:name w:val="Body Text 3"/>
    <w:basedOn w:val="Normal"/>
    <w:link w:val="Brdtekst3Tegn"/>
    <w:rsid w:val="003D5F23"/>
    <w:pPr>
      <w:tabs>
        <w:tab w:val="left" w:pos="425"/>
        <w:tab w:val="left" w:pos="851"/>
        <w:tab w:val="left" w:pos="1276"/>
        <w:tab w:val="left" w:pos="1701"/>
      </w:tabs>
      <w:overflowPunct w:val="0"/>
      <w:autoSpaceDE w:val="0"/>
      <w:autoSpaceDN w:val="0"/>
      <w:adjustRightInd w:val="0"/>
      <w:jc w:val="left"/>
      <w:textAlignment w:val="baseline"/>
    </w:pPr>
    <w:rPr>
      <w:rFonts w:ascii="Arial" w:eastAsia="Times New Roman" w:hAnsi="Arial" w:cs="Times New Roman"/>
      <w:b/>
      <w:bCs/>
      <w:kern w:val="24"/>
      <w:sz w:val="26"/>
      <w:szCs w:val="20"/>
      <w:lang w:eastAsia="da-DK"/>
    </w:rPr>
  </w:style>
  <w:style w:type="character" w:customStyle="1" w:styleId="Brdtekst3Tegn">
    <w:name w:val="Brødtekst 3 Tegn"/>
    <w:basedOn w:val="Standardskrifttypeiafsnit"/>
    <w:link w:val="Brdtekst3"/>
    <w:rsid w:val="003D5F23"/>
    <w:rPr>
      <w:rFonts w:ascii="Arial" w:eastAsia="Times New Roman" w:hAnsi="Arial" w:cs="Times New Roman"/>
      <w:b/>
      <w:bCs/>
      <w:kern w:val="24"/>
      <w:sz w:val="26"/>
      <w:szCs w:val="20"/>
      <w:lang w:val="da-DK" w:eastAsia="da-DK"/>
    </w:rPr>
  </w:style>
  <w:style w:type="paragraph" w:styleId="Brdtekstindrykning">
    <w:name w:val="Body Text Indent"/>
    <w:basedOn w:val="Normal"/>
    <w:link w:val="BrdtekstindrykningTegn"/>
    <w:rsid w:val="003D5F23"/>
    <w:pPr>
      <w:tabs>
        <w:tab w:val="left" w:pos="425"/>
        <w:tab w:val="left" w:pos="851"/>
        <w:tab w:val="left" w:pos="1276"/>
        <w:tab w:val="left" w:pos="1701"/>
      </w:tabs>
      <w:overflowPunct w:val="0"/>
      <w:autoSpaceDE w:val="0"/>
      <w:autoSpaceDN w:val="0"/>
      <w:adjustRightInd w:val="0"/>
      <w:ind w:left="1276"/>
      <w:jc w:val="left"/>
      <w:textAlignment w:val="baseline"/>
    </w:pPr>
    <w:rPr>
      <w:rFonts w:ascii="Arial" w:eastAsia="Times New Roman" w:hAnsi="Arial" w:cs="Times New Roman"/>
      <w:b/>
      <w:i/>
      <w:kern w:val="24"/>
      <w:sz w:val="26"/>
      <w:szCs w:val="20"/>
      <w:lang w:eastAsia="da-DK"/>
    </w:rPr>
  </w:style>
  <w:style w:type="character" w:customStyle="1" w:styleId="BrdtekstindrykningTegn">
    <w:name w:val="Brødtekstindrykning Tegn"/>
    <w:basedOn w:val="Standardskrifttypeiafsnit"/>
    <w:link w:val="Brdtekstindrykning"/>
    <w:rsid w:val="003D5F23"/>
    <w:rPr>
      <w:rFonts w:ascii="Arial" w:eastAsia="Times New Roman" w:hAnsi="Arial" w:cs="Times New Roman"/>
      <w:b/>
      <w:i/>
      <w:kern w:val="24"/>
      <w:sz w:val="26"/>
      <w:szCs w:val="20"/>
      <w:lang w:val="da-DK" w:eastAsia="da-DK"/>
    </w:rPr>
  </w:style>
  <w:style w:type="paragraph" w:styleId="Brdtekstindrykning2">
    <w:name w:val="Body Text Indent 2"/>
    <w:basedOn w:val="Normal"/>
    <w:link w:val="Brdtekstindrykning2Tegn"/>
    <w:rsid w:val="003D5F23"/>
    <w:pPr>
      <w:numPr>
        <w:ilvl w:val="12"/>
      </w:numPr>
      <w:tabs>
        <w:tab w:val="left" w:pos="425"/>
        <w:tab w:val="left" w:pos="851"/>
        <w:tab w:val="left" w:pos="1276"/>
        <w:tab w:val="left" w:pos="1701"/>
      </w:tabs>
      <w:overflowPunct w:val="0"/>
      <w:autoSpaceDE w:val="0"/>
      <w:autoSpaceDN w:val="0"/>
      <w:adjustRightInd w:val="0"/>
      <w:ind w:left="1134"/>
      <w:textAlignment w:val="baseline"/>
    </w:pPr>
    <w:rPr>
      <w:rFonts w:ascii="Arial" w:eastAsia="Times New Roman" w:hAnsi="Arial" w:cs="Arial"/>
      <w:bCs/>
      <w:i/>
      <w:kern w:val="24"/>
      <w:sz w:val="26"/>
      <w:szCs w:val="20"/>
      <w:lang w:eastAsia="da-DK"/>
    </w:rPr>
  </w:style>
  <w:style w:type="character" w:customStyle="1" w:styleId="Brdtekstindrykning2Tegn">
    <w:name w:val="Brødtekstindrykning 2 Tegn"/>
    <w:basedOn w:val="Standardskrifttypeiafsnit"/>
    <w:link w:val="Brdtekstindrykning2"/>
    <w:rsid w:val="003D5F23"/>
    <w:rPr>
      <w:rFonts w:ascii="Arial" w:eastAsia="Times New Roman" w:hAnsi="Arial" w:cs="Arial"/>
      <w:bCs/>
      <w:i/>
      <w:kern w:val="24"/>
      <w:sz w:val="26"/>
      <w:szCs w:val="20"/>
      <w:lang w:val="da-DK" w:eastAsia="da-DK"/>
    </w:rPr>
  </w:style>
  <w:style w:type="paragraph" w:customStyle="1" w:styleId="stk-tekst">
    <w:name w:val="stk-tekst"/>
    <w:basedOn w:val="Normal"/>
    <w:rsid w:val="003D5F23"/>
    <w:pPr>
      <w:keepLines/>
      <w:overflowPunct w:val="0"/>
      <w:autoSpaceDE w:val="0"/>
      <w:autoSpaceDN w:val="0"/>
      <w:adjustRightInd w:val="0"/>
      <w:spacing w:after="120"/>
      <w:ind w:left="851"/>
      <w:jc w:val="left"/>
      <w:textAlignment w:val="baseline"/>
    </w:pPr>
    <w:rPr>
      <w:rFonts w:ascii="Times New Roman" w:eastAsia="Times New Roman" w:hAnsi="Times New Roman" w:cs="Times New Roman"/>
      <w:sz w:val="25"/>
      <w:szCs w:val="20"/>
      <w:lang w:eastAsia="da-DK"/>
    </w:rPr>
  </w:style>
  <w:style w:type="paragraph" w:styleId="Brdtekstindrykning3">
    <w:name w:val="Body Text Indent 3"/>
    <w:basedOn w:val="Normal"/>
    <w:link w:val="Brdtekstindrykning3Tegn"/>
    <w:rsid w:val="003D5F23"/>
    <w:pPr>
      <w:tabs>
        <w:tab w:val="left" w:pos="425"/>
        <w:tab w:val="left" w:pos="851"/>
        <w:tab w:val="left" w:pos="1276"/>
        <w:tab w:val="left" w:pos="1701"/>
      </w:tabs>
      <w:overflowPunct w:val="0"/>
      <w:autoSpaceDE w:val="0"/>
      <w:autoSpaceDN w:val="0"/>
      <w:adjustRightInd w:val="0"/>
      <w:ind w:left="425" w:hanging="425"/>
      <w:textAlignment w:val="baseline"/>
    </w:pPr>
    <w:rPr>
      <w:rFonts w:ascii="Arial" w:eastAsia="Times New Roman" w:hAnsi="Arial" w:cs="Arial"/>
      <w:bCs/>
      <w:kern w:val="24"/>
      <w:sz w:val="26"/>
      <w:szCs w:val="20"/>
      <w:lang w:eastAsia="da-DK"/>
    </w:rPr>
  </w:style>
  <w:style w:type="character" w:customStyle="1" w:styleId="Brdtekstindrykning3Tegn">
    <w:name w:val="Brødtekstindrykning 3 Tegn"/>
    <w:basedOn w:val="Standardskrifttypeiafsnit"/>
    <w:link w:val="Brdtekstindrykning3"/>
    <w:rsid w:val="003D5F23"/>
    <w:rPr>
      <w:rFonts w:ascii="Arial" w:eastAsia="Times New Roman" w:hAnsi="Arial" w:cs="Arial"/>
      <w:bCs/>
      <w:kern w:val="24"/>
      <w:sz w:val="26"/>
      <w:szCs w:val="20"/>
      <w:lang w:val="da-DK" w:eastAsia="da-DK"/>
    </w:rPr>
  </w:style>
  <w:style w:type="paragraph" w:styleId="Afsenderadresse">
    <w:name w:val="envelope return"/>
    <w:basedOn w:val="Normal"/>
    <w:rsid w:val="003D5F23"/>
    <w:pPr>
      <w:tabs>
        <w:tab w:val="left" w:pos="425"/>
        <w:tab w:val="left" w:pos="851"/>
        <w:tab w:val="left" w:pos="1276"/>
        <w:tab w:val="left" w:pos="1701"/>
      </w:tabs>
      <w:overflowPunct w:val="0"/>
      <w:autoSpaceDE w:val="0"/>
      <w:autoSpaceDN w:val="0"/>
      <w:adjustRightInd w:val="0"/>
      <w:jc w:val="left"/>
      <w:textAlignment w:val="baseline"/>
    </w:pPr>
    <w:rPr>
      <w:rFonts w:ascii="Arial" w:eastAsia="Times New Roman" w:hAnsi="Arial" w:cs="Arial"/>
      <w:kern w:val="24"/>
      <w:sz w:val="20"/>
      <w:szCs w:val="20"/>
      <w:lang w:eastAsia="da-DK"/>
    </w:rPr>
  </w:style>
  <w:style w:type="paragraph" w:styleId="Almindeligtekst">
    <w:name w:val="Plain Text"/>
    <w:basedOn w:val="Normal"/>
    <w:link w:val="AlmindeligtekstTegn"/>
    <w:rsid w:val="003D5F23"/>
    <w:pPr>
      <w:tabs>
        <w:tab w:val="left" w:pos="425"/>
        <w:tab w:val="left" w:pos="851"/>
        <w:tab w:val="left" w:pos="1276"/>
        <w:tab w:val="left" w:pos="1701"/>
      </w:tabs>
      <w:overflowPunct w:val="0"/>
      <w:autoSpaceDE w:val="0"/>
      <w:autoSpaceDN w:val="0"/>
      <w:adjustRightInd w:val="0"/>
      <w:jc w:val="left"/>
      <w:textAlignment w:val="baseline"/>
    </w:pPr>
    <w:rPr>
      <w:rFonts w:ascii="Courier New" w:eastAsia="Times New Roman" w:hAnsi="Courier New" w:cs="Courier New"/>
      <w:kern w:val="24"/>
      <w:sz w:val="20"/>
      <w:szCs w:val="20"/>
      <w:lang w:eastAsia="da-DK"/>
    </w:rPr>
  </w:style>
  <w:style w:type="character" w:customStyle="1" w:styleId="AlmindeligtekstTegn">
    <w:name w:val="Almindelig tekst Tegn"/>
    <w:basedOn w:val="Standardskrifttypeiafsnit"/>
    <w:link w:val="Almindeligtekst"/>
    <w:rsid w:val="003D5F23"/>
    <w:rPr>
      <w:rFonts w:ascii="Courier New" w:eastAsia="Times New Roman" w:hAnsi="Courier New" w:cs="Courier New"/>
      <w:kern w:val="24"/>
      <w:sz w:val="20"/>
      <w:szCs w:val="20"/>
      <w:lang w:val="da-DK" w:eastAsia="da-DK"/>
    </w:rPr>
  </w:style>
  <w:style w:type="paragraph" w:styleId="Billedtekst">
    <w:name w:val="caption"/>
    <w:basedOn w:val="Normal"/>
    <w:next w:val="Normal"/>
    <w:qFormat/>
    <w:rsid w:val="003D5F23"/>
    <w:pPr>
      <w:tabs>
        <w:tab w:val="left" w:pos="425"/>
        <w:tab w:val="left" w:pos="851"/>
        <w:tab w:val="left" w:pos="1276"/>
        <w:tab w:val="left" w:pos="1701"/>
      </w:tabs>
      <w:overflowPunct w:val="0"/>
      <w:autoSpaceDE w:val="0"/>
      <w:autoSpaceDN w:val="0"/>
      <w:adjustRightInd w:val="0"/>
      <w:spacing w:before="120" w:after="120"/>
      <w:jc w:val="left"/>
      <w:textAlignment w:val="baseline"/>
    </w:pPr>
    <w:rPr>
      <w:rFonts w:ascii="Arial" w:eastAsia="Times New Roman" w:hAnsi="Arial" w:cs="Times New Roman"/>
      <w:b/>
      <w:bCs/>
      <w:kern w:val="24"/>
      <w:sz w:val="20"/>
      <w:szCs w:val="20"/>
      <w:lang w:eastAsia="da-DK"/>
    </w:rPr>
  </w:style>
  <w:style w:type="paragraph" w:styleId="Bloktekst">
    <w:name w:val="Block Text"/>
    <w:basedOn w:val="Normal"/>
    <w:rsid w:val="003D5F23"/>
    <w:pPr>
      <w:tabs>
        <w:tab w:val="left" w:pos="425"/>
        <w:tab w:val="left" w:pos="851"/>
        <w:tab w:val="left" w:pos="1276"/>
        <w:tab w:val="left" w:pos="1701"/>
      </w:tabs>
      <w:overflowPunct w:val="0"/>
      <w:autoSpaceDE w:val="0"/>
      <w:autoSpaceDN w:val="0"/>
      <w:adjustRightInd w:val="0"/>
      <w:spacing w:after="120"/>
      <w:ind w:left="1440" w:right="1440"/>
      <w:jc w:val="left"/>
      <w:textAlignment w:val="baseline"/>
    </w:pPr>
    <w:rPr>
      <w:rFonts w:ascii="Arial" w:eastAsia="Times New Roman" w:hAnsi="Arial" w:cs="Times New Roman"/>
      <w:kern w:val="24"/>
      <w:sz w:val="26"/>
      <w:szCs w:val="20"/>
      <w:lang w:eastAsia="da-DK"/>
    </w:rPr>
  </w:style>
  <w:style w:type="paragraph" w:styleId="Brevhoved">
    <w:name w:val="Message Header"/>
    <w:basedOn w:val="Normal"/>
    <w:link w:val="BrevhovedTegn"/>
    <w:rsid w:val="003D5F23"/>
    <w:pPr>
      <w:pBdr>
        <w:top w:val="single" w:sz="6" w:space="1" w:color="auto"/>
        <w:left w:val="single" w:sz="6" w:space="1" w:color="auto"/>
        <w:bottom w:val="single" w:sz="6" w:space="1" w:color="auto"/>
        <w:right w:val="single" w:sz="6" w:space="1" w:color="auto"/>
      </w:pBdr>
      <w:shd w:val="pct20" w:color="auto" w:fill="auto"/>
      <w:tabs>
        <w:tab w:val="left" w:pos="425"/>
        <w:tab w:val="left" w:pos="851"/>
        <w:tab w:val="left" w:pos="1276"/>
        <w:tab w:val="left" w:pos="1701"/>
      </w:tabs>
      <w:overflowPunct w:val="0"/>
      <w:autoSpaceDE w:val="0"/>
      <w:autoSpaceDN w:val="0"/>
      <w:adjustRightInd w:val="0"/>
      <w:ind w:left="1134" w:hanging="1134"/>
      <w:jc w:val="left"/>
      <w:textAlignment w:val="baseline"/>
    </w:pPr>
    <w:rPr>
      <w:rFonts w:ascii="Arial" w:eastAsia="Times New Roman" w:hAnsi="Arial" w:cs="Arial"/>
      <w:kern w:val="24"/>
      <w:sz w:val="24"/>
      <w:szCs w:val="24"/>
      <w:lang w:eastAsia="da-DK"/>
    </w:rPr>
  </w:style>
  <w:style w:type="character" w:customStyle="1" w:styleId="BrevhovedTegn">
    <w:name w:val="Brevhoved Tegn"/>
    <w:basedOn w:val="Standardskrifttypeiafsnit"/>
    <w:link w:val="Brevhoved"/>
    <w:rsid w:val="003D5F23"/>
    <w:rPr>
      <w:rFonts w:ascii="Arial" w:eastAsia="Times New Roman" w:hAnsi="Arial" w:cs="Arial"/>
      <w:kern w:val="24"/>
      <w:sz w:val="24"/>
      <w:szCs w:val="24"/>
      <w:shd w:val="pct20" w:color="auto" w:fill="auto"/>
      <w:lang w:val="da-DK" w:eastAsia="da-DK"/>
    </w:rPr>
  </w:style>
  <w:style w:type="paragraph" w:styleId="Brdtekst">
    <w:name w:val="Body Text"/>
    <w:basedOn w:val="Normal"/>
    <w:link w:val="BrdtekstTegn"/>
    <w:rsid w:val="003D5F23"/>
    <w:pPr>
      <w:tabs>
        <w:tab w:val="left" w:pos="425"/>
        <w:tab w:val="left" w:pos="851"/>
        <w:tab w:val="left" w:pos="1276"/>
        <w:tab w:val="left" w:pos="1701"/>
      </w:tabs>
      <w:overflowPunct w:val="0"/>
      <w:autoSpaceDE w:val="0"/>
      <w:autoSpaceDN w:val="0"/>
      <w:adjustRightInd w:val="0"/>
      <w:spacing w:after="120"/>
      <w:jc w:val="left"/>
      <w:textAlignment w:val="baseline"/>
    </w:pPr>
    <w:rPr>
      <w:rFonts w:ascii="Arial" w:eastAsia="Times New Roman" w:hAnsi="Arial" w:cs="Times New Roman"/>
      <w:kern w:val="24"/>
      <w:sz w:val="26"/>
      <w:szCs w:val="20"/>
      <w:lang w:eastAsia="da-DK"/>
    </w:rPr>
  </w:style>
  <w:style w:type="character" w:customStyle="1" w:styleId="BrdtekstTegn">
    <w:name w:val="Brødtekst Tegn"/>
    <w:basedOn w:val="Standardskrifttypeiafsnit"/>
    <w:link w:val="Brdtekst"/>
    <w:rsid w:val="003D5F23"/>
    <w:rPr>
      <w:rFonts w:ascii="Arial" w:eastAsia="Times New Roman" w:hAnsi="Arial" w:cs="Times New Roman"/>
      <w:kern w:val="24"/>
      <w:sz w:val="26"/>
      <w:szCs w:val="20"/>
      <w:lang w:val="da-DK" w:eastAsia="da-DK"/>
    </w:rPr>
  </w:style>
  <w:style w:type="paragraph" w:styleId="Brdtekst-frstelinjeindrykning1">
    <w:name w:val="Body Text First Indent"/>
    <w:basedOn w:val="Brdtekst"/>
    <w:link w:val="Brdtekst-frstelinjeindrykning1Tegn"/>
    <w:rsid w:val="003D5F23"/>
    <w:pPr>
      <w:ind w:firstLine="210"/>
    </w:pPr>
  </w:style>
  <w:style w:type="character" w:customStyle="1" w:styleId="Brdtekst-frstelinjeindrykning1Tegn">
    <w:name w:val="Brødtekst - førstelinjeindrykning 1 Tegn"/>
    <w:basedOn w:val="BrdtekstTegn"/>
    <w:link w:val="Brdtekst-frstelinjeindrykning1"/>
    <w:rsid w:val="003D5F23"/>
    <w:rPr>
      <w:rFonts w:ascii="Arial" w:eastAsia="Times New Roman" w:hAnsi="Arial" w:cs="Times New Roman"/>
      <w:kern w:val="24"/>
      <w:sz w:val="26"/>
      <w:szCs w:val="20"/>
      <w:lang w:val="da-DK" w:eastAsia="da-DK"/>
    </w:rPr>
  </w:style>
  <w:style w:type="paragraph" w:styleId="Brdtekst-frstelinjeindrykning2">
    <w:name w:val="Body Text First Indent 2"/>
    <w:basedOn w:val="Brdtekstindrykning"/>
    <w:link w:val="Brdtekst-frstelinjeindrykning2Tegn"/>
    <w:rsid w:val="003D5F23"/>
    <w:pPr>
      <w:spacing w:after="120"/>
      <w:ind w:left="283" w:firstLine="210"/>
    </w:pPr>
    <w:rPr>
      <w:b w:val="0"/>
      <w:i w:val="0"/>
    </w:rPr>
  </w:style>
  <w:style w:type="character" w:customStyle="1" w:styleId="Brdtekst-frstelinjeindrykning2Tegn">
    <w:name w:val="Brødtekst - førstelinjeindrykning 2 Tegn"/>
    <w:basedOn w:val="BrdtekstindrykningTegn"/>
    <w:link w:val="Brdtekst-frstelinjeindrykning2"/>
    <w:rsid w:val="003D5F23"/>
    <w:rPr>
      <w:rFonts w:ascii="Arial" w:eastAsia="Times New Roman" w:hAnsi="Arial" w:cs="Times New Roman"/>
      <w:b w:val="0"/>
      <w:i w:val="0"/>
      <w:kern w:val="24"/>
      <w:sz w:val="26"/>
      <w:szCs w:val="20"/>
      <w:lang w:val="da-DK" w:eastAsia="da-DK"/>
    </w:rPr>
  </w:style>
  <w:style w:type="paragraph" w:styleId="Citatoverskrift">
    <w:name w:val="toa heading"/>
    <w:basedOn w:val="Normal"/>
    <w:next w:val="Normal"/>
    <w:semiHidden/>
    <w:rsid w:val="003D5F23"/>
    <w:pPr>
      <w:tabs>
        <w:tab w:val="left" w:pos="425"/>
        <w:tab w:val="left" w:pos="851"/>
        <w:tab w:val="left" w:pos="1276"/>
        <w:tab w:val="left" w:pos="1701"/>
      </w:tabs>
      <w:overflowPunct w:val="0"/>
      <w:autoSpaceDE w:val="0"/>
      <w:autoSpaceDN w:val="0"/>
      <w:adjustRightInd w:val="0"/>
      <w:spacing w:before="120"/>
      <w:jc w:val="left"/>
      <w:textAlignment w:val="baseline"/>
    </w:pPr>
    <w:rPr>
      <w:rFonts w:ascii="Arial" w:eastAsia="Times New Roman" w:hAnsi="Arial" w:cs="Arial"/>
      <w:b/>
      <w:bCs/>
      <w:kern w:val="24"/>
      <w:sz w:val="24"/>
      <w:szCs w:val="24"/>
      <w:lang w:eastAsia="da-DK"/>
    </w:rPr>
  </w:style>
  <w:style w:type="paragraph" w:styleId="Citatsamling">
    <w:name w:val="table of authorities"/>
    <w:basedOn w:val="Normal"/>
    <w:next w:val="Normal"/>
    <w:semiHidden/>
    <w:rsid w:val="003D5F23"/>
    <w:pPr>
      <w:overflowPunct w:val="0"/>
      <w:autoSpaceDE w:val="0"/>
      <w:autoSpaceDN w:val="0"/>
      <w:adjustRightInd w:val="0"/>
      <w:ind w:left="260" w:hanging="260"/>
      <w:jc w:val="left"/>
      <w:textAlignment w:val="baseline"/>
    </w:pPr>
    <w:rPr>
      <w:rFonts w:ascii="Arial" w:eastAsia="Times New Roman" w:hAnsi="Arial" w:cs="Times New Roman"/>
      <w:kern w:val="24"/>
      <w:sz w:val="26"/>
      <w:szCs w:val="20"/>
      <w:lang w:eastAsia="da-DK"/>
    </w:rPr>
  </w:style>
  <w:style w:type="paragraph" w:styleId="Dato">
    <w:name w:val="Date"/>
    <w:basedOn w:val="Normal"/>
    <w:next w:val="Normal"/>
    <w:link w:val="DatoTegn"/>
    <w:rsid w:val="003D5F23"/>
    <w:pPr>
      <w:tabs>
        <w:tab w:val="left" w:pos="425"/>
        <w:tab w:val="left" w:pos="851"/>
        <w:tab w:val="left" w:pos="1276"/>
        <w:tab w:val="left" w:pos="1701"/>
      </w:tabs>
      <w:overflowPunct w:val="0"/>
      <w:autoSpaceDE w:val="0"/>
      <w:autoSpaceDN w:val="0"/>
      <w:adjustRightInd w:val="0"/>
      <w:jc w:val="left"/>
      <w:textAlignment w:val="baseline"/>
    </w:pPr>
    <w:rPr>
      <w:rFonts w:ascii="Arial" w:eastAsia="Times New Roman" w:hAnsi="Arial" w:cs="Times New Roman"/>
      <w:kern w:val="24"/>
      <w:sz w:val="26"/>
      <w:szCs w:val="20"/>
      <w:lang w:eastAsia="da-DK"/>
    </w:rPr>
  </w:style>
  <w:style w:type="character" w:customStyle="1" w:styleId="DatoTegn">
    <w:name w:val="Dato Tegn"/>
    <w:basedOn w:val="Standardskrifttypeiafsnit"/>
    <w:link w:val="Dato"/>
    <w:rsid w:val="003D5F23"/>
    <w:rPr>
      <w:rFonts w:ascii="Arial" w:eastAsia="Times New Roman" w:hAnsi="Arial" w:cs="Times New Roman"/>
      <w:kern w:val="24"/>
      <w:sz w:val="26"/>
      <w:szCs w:val="20"/>
      <w:lang w:val="da-DK" w:eastAsia="da-DK"/>
    </w:rPr>
  </w:style>
  <w:style w:type="paragraph" w:styleId="Dokumentoversigt">
    <w:name w:val="Document Map"/>
    <w:basedOn w:val="Normal"/>
    <w:link w:val="DokumentoversigtTegn"/>
    <w:semiHidden/>
    <w:rsid w:val="003D5F23"/>
    <w:pPr>
      <w:shd w:val="clear" w:color="auto" w:fill="000080"/>
      <w:tabs>
        <w:tab w:val="left" w:pos="425"/>
        <w:tab w:val="left" w:pos="851"/>
        <w:tab w:val="left" w:pos="1276"/>
        <w:tab w:val="left" w:pos="1701"/>
      </w:tabs>
      <w:overflowPunct w:val="0"/>
      <w:autoSpaceDE w:val="0"/>
      <w:autoSpaceDN w:val="0"/>
      <w:adjustRightInd w:val="0"/>
      <w:jc w:val="left"/>
      <w:textAlignment w:val="baseline"/>
    </w:pPr>
    <w:rPr>
      <w:rFonts w:ascii="Tahoma" w:eastAsia="Times New Roman" w:hAnsi="Tahoma" w:cs="Tahoma"/>
      <w:kern w:val="24"/>
      <w:sz w:val="26"/>
      <w:szCs w:val="20"/>
      <w:lang w:eastAsia="da-DK"/>
    </w:rPr>
  </w:style>
  <w:style w:type="character" w:customStyle="1" w:styleId="DokumentoversigtTegn">
    <w:name w:val="Dokumentoversigt Tegn"/>
    <w:basedOn w:val="Standardskrifttypeiafsnit"/>
    <w:link w:val="Dokumentoversigt"/>
    <w:semiHidden/>
    <w:rsid w:val="003D5F23"/>
    <w:rPr>
      <w:rFonts w:ascii="Tahoma" w:eastAsia="Times New Roman" w:hAnsi="Tahoma" w:cs="Tahoma"/>
      <w:kern w:val="24"/>
      <w:sz w:val="26"/>
      <w:szCs w:val="20"/>
      <w:shd w:val="clear" w:color="auto" w:fill="000080"/>
      <w:lang w:val="da-DK" w:eastAsia="da-DK"/>
    </w:rPr>
  </w:style>
  <w:style w:type="paragraph" w:customStyle="1" w:styleId="E-mail-signatur">
    <w:name w:val="E-mail-signatur"/>
    <w:basedOn w:val="Normal"/>
    <w:rsid w:val="003D5F23"/>
    <w:pPr>
      <w:tabs>
        <w:tab w:val="left" w:pos="425"/>
        <w:tab w:val="left" w:pos="851"/>
        <w:tab w:val="left" w:pos="1276"/>
        <w:tab w:val="left" w:pos="1701"/>
      </w:tabs>
      <w:overflowPunct w:val="0"/>
      <w:autoSpaceDE w:val="0"/>
      <w:autoSpaceDN w:val="0"/>
      <w:adjustRightInd w:val="0"/>
      <w:jc w:val="left"/>
      <w:textAlignment w:val="baseline"/>
    </w:pPr>
    <w:rPr>
      <w:rFonts w:ascii="Arial" w:eastAsia="Times New Roman" w:hAnsi="Arial" w:cs="Times New Roman"/>
      <w:kern w:val="24"/>
      <w:sz w:val="26"/>
      <w:szCs w:val="20"/>
      <w:lang w:eastAsia="da-DK"/>
    </w:rPr>
  </w:style>
  <w:style w:type="paragraph" w:styleId="Fodnotetekst">
    <w:name w:val="footnote text"/>
    <w:basedOn w:val="Normal"/>
    <w:link w:val="FodnotetekstTegn"/>
    <w:semiHidden/>
    <w:rsid w:val="003D5F23"/>
    <w:pPr>
      <w:tabs>
        <w:tab w:val="left" w:pos="425"/>
        <w:tab w:val="left" w:pos="851"/>
        <w:tab w:val="left" w:pos="1276"/>
        <w:tab w:val="left" w:pos="1701"/>
      </w:tabs>
      <w:overflowPunct w:val="0"/>
      <w:autoSpaceDE w:val="0"/>
      <w:autoSpaceDN w:val="0"/>
      <w:adjustRightInd w:val="0"/>
      <w:jc w:val="left"/>
      <w:textAlignment w:val="baseline"/>
    </w:pPr>
    <w:rPr>
      <w:rFonts w:ascii="Arial" w:eastAsia="Times New Roman" w:hAnsi="Arial" w:cs="Times New Roman"/>
      <w:kern w:val="24"/>
      <w:sz w:val="20"/>
      <w:szCs w:val="20"/>
      <w:lang w:eastAsia="da-DK"/>
    </w:rPr>
  </w:style>
  <w:style w:type="character" w:customStyle="1" w:styleId="FodnotetekstTegn">
    <w:name w:val="Fodnotetekst Tegn"/>
    <w:basedOn w:val="Standardskrifttypeiafsnit"/>
    <w:link w:val="Fodnotetekst"/>
    <w:semiHidden/>
    <w:rsid w:val="003D5F23"/>
    <w:rPr>
      <w:rFonts w:ascii="Arial" w:eastAsia="Times New Roman" w:hAnsi="Arial" w:cs="Times New Roman"/>
      <w:kern w:val="24"/>
      <w:sz w:val="20"/>
      <w:szCs w:val="20"/>
      <w:lang w:val="da-DK" w:eastAsia="da-DK"/>
    </w:rPr>
  </w:style>
  <w:style w:type="paragraph" w:styleId="FormateretHTML">
    <w:name w:val="HTML Preformatted"/>
    <w:basedOn w:val="Normal"/>
    <w:link w:val="FormateretHTMLTegn"/>
    <w:rsid w:val="003D5F23"/>
    <w:pPr>
      <w:tabs>
        <w:tab w:val="left" w:pos="425"/>
        <w:tab w:val="left" w:pos="851"/>
        <w:tab w:val="left" w:pos="1276"/>
        <w:tab w:val="left" w:pos="1701"/>
      </w:tabs>
      <w:overflowPunct w:val="0"/>
      <w:autoSpaceDE w:val="0"/>
      <w:autoSpaceDN w:val="0"/>
      <w:adjustRightInd w:val="0"/>
      <w:jc w:val="left"/>
      <w:textAlignment w:val="baseline"/>
    </w:pPr>
    <w:rPr>
      <w:rFonts w:ascii="Courier New" w:eastAsia="Times New Roman" w:hAnsi="Courier New" w:cs="Courier New"/>
      <w:kern w:val="24"/>
      <w:sz w:val="20"/>
      <w:szCs w:val="20"/>
      <w:lang w:eastAsia="da-DK"/>
    </w:rPr>
  </w:style>
  <w:style w:type="character" w:customStyle="1" w:styleId="FormateretHTMLTegn">
    <w:name w:val="Formateret HTML Tegn"/>
    <w:basedOn w:val="Standardskrifttypeiafsnit"/>
    <w:link w:val="FormateretHTML"/>
    <w:rsid w:val="003D5F23"/>
    <w:rPr>
      <w:rFonts w:ascii="Courier New" w:eastAsia="Times New Roman" w:hAnsi="Courier New" w:cs="Courier New"/>
      <w:kern w:val="24"/>
      <w:sz w:val="20"/>
      <w:szCs w:val="20"/>
      <w:lang w:val="da-DK" w:eastAsia="da-DK"/>
    </w:rPr>
  </w:style>
  <w:style w:type="paragraph" w:styleId="HTML-adresse">
    <w:name w:val="HTML Address"/>
    <w:basedOn w:val="Normal"/>
    <w:link w:val="HTML-adresseTegn"/>
    <w:rsid w:val="003D5F23"/>
    <w:pPr>
      <w:tabs>
        <w:tab w:val="left" w:pos="425"/>
        <w:tab w:val="left" w:pos="851"/>
        <w:tab w:val="left" w:pos="1276"/>
        <w:tab w:val="left" w:pos="1701"/>
      </w:tabs>
      <w:overflowPunct w:val="0"/>
      <w:autoSpaceDE w:val="0"/>
      <w:autoSpaceDN w:val="0"/>
      <w:adjustRightInd w:val="0"/>
      <w:jc w:val="left"/>
      <w:textAlignment w:val="baseline"/>
    </w:pPr>
    <w:rPr>
      <w:rFonts w:ascii="Arial" w:eastAsia="Times New Roman" w:hAnsi="Arial" w:cs="Times New Roman"/>
      <w:i/>
      <w:iCs/>
      <w:kern w:val="24"/>
      <w:sz w:val="26"/>
      <w:szCs w:val="20"/>
      <w:lang w:eastAsia="da-DK"/>
    </w:rPr>
  </w:style>
  <w:style w:type="character" w:customStyle="1" w:styleId="HTML-adresseTegn">
    <w:name w:val="HTML-adresse Tegn"/>
    <w:basedOn w:val="Standardskrifttypeiafsnit"/>
    <w:link w:val="HTML-adresse"/>
    <w:rsid w:val="003D5F23"/>
    <w:rPr>
      <w:rFonts w:ascii="Arial" w:eastAsia="Times New Roman" w:hAnsi="Arial" w:cs="Times New Roman"/>
      <w:i/>
      <w:iCs/>
      <w:kern w:val="24"/>
      <w:sz w:val="26"/>
      <w:szCs w:val="20"/>
      <w:lang w:val="da-DK" w:eastAsia="da-DK"/>
    </w:rPr>
  </w:style>
  <w:style w:type="paragraph" w:styleId="Listeoverfigurer">
    <w:name w:val="table of figures"/>
    <w:basedOn w:val="Normal"/>
    <w:next w:val="Normal"/>
    <w:semiHidden/>
    <w:rsid w:val="003D5F23"/>
    <w:pPr>
      <w:overflowPunct w:val="0"/>
      <w:autoSpaceDE w:val="0"/>
      <w:autoSpaceDN w:val="0"/>
      <w:adjustRightInd w:val="0"/>
      <w:ind w:left="520" w:hanging="520"/>
      <w:jc w:val="left"/>
      <w:textAlignment w:val="baseline"/>
    </w:pPr>
    <w:rPr>
      <w:rFonts w:ascii="Arial" w:eastAsia="Times New Roman" w:hAnsi="Arial" w:cs="Times New Roman"/>
      <w:kern w:val="24"/>
      <w:sz w:val="26"/>
      <w:szCs w:val="20"/>
      <w:lang w:eastAsia="da-DK"/>
    </w:rPr>
  </w:style>
  <w:style w:type="paragraph" w:styleId="Makrotekst">
    <w:name w:val="macro"/>
    <w:link w:val="MakrotekstTegn"/>
    <w:semiHidden/>
    <w:rsid w:val="003D5F23"/>
    <w:pPr>
      <w:tabs>
        <w:tab w:val="left" w:pos="480"/>
        <w:tab w:val="left" w:pos="960"/>
        <w:tab w:val="left" w:pos="1440"/>
        <w:tab w:val="left" w:pos="1920"/>
        <w:tab w:val="left" w:pos="2400"/>
        <w:tab w:val="left" w:pos="2880"/>
        <w:tab w:val="left" w:pos="3360"/>
        <w:tab w:val="left" w:pos="3840"/>
        <w:tab w:val="left" w:pos="4320"/>
      </w:tabs>
      <w:overflowPunct w:val="0"/>
      <w:autoSpaceDE w:val="0"/>
      <w:autoSpaceDN w:val="0"/>
      <w:adjustRightInd w:val="0"/>
      <w:spacing w:after="0" w:line="240" w:lineRule="auto"/>
      <w:textAlignment w:val="baseline"/>
    </w:pPr>
    <w:rPr>
      <w:rFonts w:ascii="Courier New" w:eastAsia="Times New Roman" w:hAnsi="Courier New" w:cs="Courier New"/>
      <w:kern w:val="24"/>
      <w:sz w:val="20"/>
      <w:szCs w:val="20"/>
      <w:lang w:val="da-DK" w:eastAsia="da-DK"/>
    </w:rPr>
  </w:style>
  <w:style w:type="character" w:customStyle="1" w:styleId="MakrotekstTegn">
    <w:name w:val="Makrotekst Tegn"/>
    <w:basedOn w:val="Standardskrifttypeiafsnit"/>
    <w:link w:val="Makrotekst"/>
    <w:semiHidden/>
    <w:rsid w:val="003D5F23"/>
    <w:rPr>
      <w:rFonts w:ascii="Courier New" w:eastAsia="Times New Roman" w:hAnsi="Courier New" w:cs="Courier New"/>
      <w:kern w:val="24"/>
      <w:sz w:val="20"/>
      <w:szCs w:val="20"/>
      <w:lang w:val="da-DK" w:eastAsia="da-DK"/>
    </w:rPr>
  </w:style>
  <w:style w:type="paragraph" w:styleId="Modtageradresse">
    <w:name w:val="envelope address"/>
    <w:basedOn w:val="Normal"/>
    <w:rsid w:val="003D5F23"/>
    <w:pPr>
      <w:framePr w:w="7920" w:h="1980" w:hRule="exact" w:hSpace="141" w:wrap="auto" w:hAnchor="page" w:xAlign="center" w:yAlign="bottom"/>
      <w:tabs>
        <w:tab w:val="left" w:pos="425"/>
        <w:tab w:val="left" w:pos="851"/>
        <w:tab w:val="left" w:pos="1276"/>
        <w:tab w:val="left" w:pos="1701"/>
      </w:tabs>
      <w:overflowPunct w:val="0"/>
      <w:autoSpaceDE w:val="0"/>
      <w:autoSpaceDN w:val="0"/>
      <w:adjustRightInd w:val="0"/>
      <w:ind w:left="2880"/>
      <w:jc w:val="left"/>
      <w:textAlignment w:val="baseline"/>
    </w:pPr>
    <w:rPr>
      <w:rFonts w:ascii="Arial" w:eastAsia="Times New Roman" w:hAnsi="Arial" w:cs="Arial"/>
      <w:kern w:val="24"/>
      <w:sz w:val="24"/>
      <w:szCs w:val="24"/>
      <w:lang w:eastAsia="da-DK"/>
    </w:rPr>
  </w:style>
  <w:style w:type="paragraph" w:styleId="NormalWeb">
    <w:name w:val="Normal (Web)"/>
    <w:basedOn w:val="Normal"/>
    <w:rsid w:val="003D5F23"/>
    <w:pPr>
      <w:tabs>
        <w:tab w:val="left" w:pos="425"/>
        <w:tab w:val="left" w:pos="851"/>
        <w:tab w:val="left" w:pos="1276"/>
        <w:tab w:val="left" w:pos="1701"/>
      </w:tabs>
      <w:overflowPunct w:val="0"/>
      <w:autoSpaceDE w:val="0"/>
      <w:autoSpaceDN w:val="0"/>
      <w:adjustRightInd w:val="0"/>
      <w:jc w:val="left"/>
      <w:textAlignment w:val="baseline"/>
    </w:pPr>
    <w:rPr>
      <w:rFonts w:ascii="Times New Roman" w:eastAsia="Times New Roman" w:hAnsi="Times New Roman" w:cs="Times New Roman"/>
      <w:kern w:val="24"/>
      <w:sz w:val="24"/>
      <w:szCs w:val="24"/>
      <w:lang w:eastAsia="da-DK"/>
    </w:rPr>
  </w:style>
  <w:style w:type="paragraph" w:styleId="Normalindrykning">
    <w:name w:val="Normal Indent"/>
    <w:basedOn w:val="Normal"/>
    <w:rsid w:val="003D5F23"/>
    <w:pPr>
      <w:tabs>
        <w:tab w:val="left" w:pos="425"/>
        <w:tab w:val="left" w:pos="851"/>
        <w:tab w:val="left" w:pos="1276"/>
        <w:tab w:val="left" w:pos="1701"/>
      </w:tabs>
      <w:overflowPunct w:val="0"/>
      <w:autoSpaceDE w:val="0"/>
      <w:autoSpaceDN w:val="0"/>
      <w:adjustRightInd w:val="0"/>
      <w:ind w:left="1304"/>
      <w:jc w:val="left"/>
      <w:textAlignment w:val="baseline"/>
    </w:pPr>
    <w:rPr>
      <w:rFonts w:ascii="Arial" w:eastAsia="Times New Roman" w:hAnsi="Arial" w:cs="Times New Roman"/>
      <w:kern w:val="24"/>
      <w:sz w:val="26"/>
      <w:szCs w:val="20"/>
      <w:lang w:eastAsia="da-DK"/>
    </w:rPr>
  </w:style>
  <w:style w:type="paragraph" w:styleId="Noteoverskrift">
    <w:name w:val="Note Heading"/>
    <w:basedOn w:val="Normal"/>
    <w:next w:val="Normal"/>
    <w:link w:val="NoteoverskriftTegn"/>
    <w:rsid w:val="003D5F23"/>
    <w:pPr>
      <w:tabs>
        <w:tab w:val="left" w:pos="425"/>
        <w:tab w:val="left" w:pos="851"/>
        <w:tab w:val="left" w:pos="1276"/>
        <w:tab w:val="left" w:pos="1701"/>
      </w:tabs>
      <w:overflowPunct w:val="0"/>
      <w:autoSpaceDE w:val="0"/>
      <w:autoSpaceDN w:val="0"/>
      <w:adjustRightInd w:val="0"/>
      <w:jc w:val="left"/>
      <w:textAlignment w:val="baseline"/>
    </w:pPr>
    <w:rPr>
      <w:rFonts w:ascii="Arial" w:eastAsia="Times New Roman" w:hAnsi="Arial" w:cs="Times New Roman"/>
      <w:kern w:val="24"/>
      <w:sz w:val="26"/>
      <w:szCs w:val="20"/>
      <w:lang w:eastAsia="da-DK"/>
    </w:rPr>
  </w:style>
  <w:style w:type="character" w:customStyle="1" w:styleId="NoteoverskriftTegn">
    <w:name w:val="Noteoverskrift Tegn"/>
    <w:basedOn w:val="Standardskrifttypeiafsnit"/>
    <w:link w:val="Noteoverskrift"/>
    <w:rsid w:val="003D5F23"/>
    <w:rPr>
      <w:rFonts w:ascii="Arial" w:eastAsia="Times New Roman" w:hAnsi="Arial" w:cs="Times New Roman"/>
      <w:kern w:val="24"/>
      <w:sz w:val="26"/>
      <w:szCs w:val="20"/>
      <w:lang w:val="da-DK" w:eastAsia="da-DK"/>
    </w:rPr>
  </w:style>
  <w:style w:type="paragraph" w:customStyle="1" w:styleId="Opstilling">
    <w:name w:val="Opstilling"/>
    <w:basedOn w:val="Normal"/>
    <w:rsid w:val="003D5F23"/>
    <w:pPr>
      <w:tabs>
        <w:tab w:val="left" w:pos="425"/>
        <w:tab w:val="left" w:pos="851"/>
        <w:tab w:val="left" w:pos="1276"/>
        <w:tab w:val="left" w:pos="1701"/>
      </w:tabs>
      <w:overflowPunct w:val="0"/>
      <w:autoSpaceDE w:val="0"/>
      <w:autoSpaceDN w:val="0"/>
      <w:adjustRightInd w:val="0"/>
      <w:ind w:left="283" w:hanging="283"/>
      <w:jc w:val="left"/>
      <w:textAlignment w:val="baseline"/>
    </w:pPr>
    <w:rPr>
      <w:rFonts w:ascii="Arial" w:eastAsia="Times New Roman" w:hAnsi="Arial" w:cs="Times New Roman"/>
      <w:kern w:val="24"/>
      <w:sz w:val="26"/>
      <w:szCs w:val="20"/>
      <w:lang w:eastAsia="da-DK"/>
    </w:rPr>
  </w:style>
  <w:style w:type="paragraph" w:styleId="Opstilling-forts">
    <w:name w:val="List Continue"/>
    <w:basedOn w:val="Normal"/>
    <w:rsid w:val="003D5F23"/>
    <w:pPr>
      <w:tabs>
        <w:tab w:val="left" w:pos="425"/>
        <w:tab w:val="left" w:pos="851"/>
        <w:tab w:val="left" w:pos="1276"/>
        <w:tab w:val="left" w:pos="1701"/>
      </w:tabs>
      <w:overflowPunct w:val="0"/>
      <w:autoSpaceDE w:val="0"/>
      <w:autoSpaceDN w:val="0"/>
      <w:adjustRightInd w:val="0"/>
      <w:spacing w:after="120"/>
      <w:ind w:left="283"/>
      <w:jc w:val="left"/>
      <w:textAlignment w:val="baseline"/>
    </w:pPr>
    <w:rPr>
      <w:rFonts w:ascii="Arial" w:eastAsia="Times New Roman" w:hAnsi="Arial" w:cs="Times New Roman"/>
      <w:kern w:val="24"/>
      <w:sz w:val="26"/>
      <w:szCs w:val="20"/>
      <w:lang w:eastAsia="da-DK"/>
    </w:rPr>
  </w:style>
  <w:style w:type="paragraph" w:styleId="Opstilling-forts2">
    <w:name w:val="List Continue 2"/>
    <w:basedOn w:val="Normal"/>
    <w:rsid w:val="003D5F23"/>
    <w:pPr>
      <w:tabs>
        <w:tab w:val="left" w:pos="425"/>
        <w:tab w:val="left" w:pos="851"/>
        <w:tab w:val="left" w:pos="1276"/>
        <w:tab w:val="left" w:pos="1701"/>
      </w:tabs>
      <w:overflowPunct w:val="0"/>
      <w:autoSpaceDE w:val="0"/>
      <w:autoSpaceDN w:val="0"/>
      <w:adjustRightInd w:val="0"/>
      <w:spacing w:after="120"/>
      <w:ind w:left="566"/>
      <w:jc w:val="left"/>
      <w:textAlignment w:val="baseline"/>
    </w:pPr>
    <w:rPr>
      <w:rFonts w:ascii="Arial" w:eastAsia="Times New Roman" w:hAnsi="Arial" w:cs="Times New Roman"/>
      <w:kern w:val="24"/>
      <w:sz w:val="26"/>
      <w:szCs w:val="20"/>
      <w:lang w:eastAsia="da-DK"/>
    </w:rPr>
  </w:style>
  <w:style w:type="paragraph" w:styleId="Opstilling-forts3">
    <w:name w:val="List Continue 3"/>
    <w:basedOn w:val="Normal"/>
    <w:rsid w:val="003D5F23"/>
    <w:pPr>
      <w:tabs>
        <w:tab w:val="left" w:pos="425"/>
        <w:tab w:val="left" w:pos="851"/>
        <w:tab w:val="left" w:pos="1276"/>
        <w:tab w:val="left" w:pos="1701"/>
      </w:tabs>
      <w:overflowPunct w:val="0"/>
      <w:autoSpaceDE w:val="0"/>
      <w:autoSpaceDN w:val="0"/>
      <w:adjustRightInd w:val="0"/>
      <w:spacing w:after="120"/>
      <w:ind w:left="849"/>
      <w:jc w:val="left"/>
      <w:textAlignment w:val="baseline"/>
    </w:pPr>
    <w:rPr>
      <w:rFonts w:ascii="Arial" w:eastAsia="Times New Roman" w:hAnsi="Arial" w:cs="Times New Roman"/>
      <w:kern w:val="24"/>
      <w:sz w:val="26"/>
      <w:szCs w:val="20"/>
      <w:lang w:eastAsia="da-DK"/>
    </w:rPr>
  </w:style>
  <w:style w:type="paragraph" w:styleId="Opstilling-forts4">
    <w:name w:val="List Continue 4"/>
    <w:basedOn w:val="Normal"/>
    <w:rsid w:val="003D5F23"/>
    <w:pPr>
      <w:tabs>
        <w:tab w:val="left" w:pos="425"/>
        <w:tab w:val="left" w:pos="851"/>
        <w:tab w:val="left" w:pos="1276"/>
        <w:tab w:val="left" w:pos="1701"/>
      </w:tabs>
      <w:overflowPunct w:val="0"/>
      <w:autoSpaceDE w:val="0"/>
      <w:autoSpaceDN w:val="0"/>
      <w:adjustRightInd w:val="0"/>
      <w:spacing w:after="120"/>
      <w:ind w:left="1132"/>
      <w:jc w:val="left"/>
      <w:textAlignment w:val="baseline"/>
    </w:pPr>
    <w:rPr>
      <w:rFonts w:ascii="Arial" w:eastAsia="Times New Roman" w:hAnsi="Arial" w:cs="Times New Roman"/>
      <w:kern w:val="24"/>
      <w:sz w:val="26"/>
      <w:szCs w:val="20"/>
      <w:lang w:eastAsia="da-DK"/>
    </w:rPr>
  </w:style>
  <w:style w:type="paragraph" w:styleId="Opstilling-forts5">
    <w:name w:val="List Continue 5"/>
    <w:basedOn w:val="Normal"/>
    <w:rsid w:val="003D5F23"/>
    <w:pPr>
      <w:tabs>
        <w:tab w:val="left" w:pos="425"/>
        <w:tab w:val="left" w:pos="851"/>
        <w:tab w:val="left" w:pos="1276"/>
        <w:tab w:val="left" w:pos="1701"/>
      </w:tabs>
      <w:overflowPunct w:val="0"/>
      <w:autoSpaceDE w:val="0"/>
      <w:autoSpaceDN w:val="0"/>
      <w:adjustRightInd w:val="0"/>
      <w:spacing w:after="120"/>
      <w:ind w:left="1415"/>
      <w:jc w:val="left"/>
      <w:textAlignment w:val="baseline"/>
    </w:pPr>
    <w:rPr>
      <w:rFonts w:ascii="Arial" w:eastAsia="Times New Roman" w:hAnsi="Arial" w:cs="Times New Roman"/>
      <w:kern w:val="24"/>
      <w:sz w:val="26"/>
      <w:szCs w:val="20"/>
      <w:lang w:eastAsia="da-DK"/>
    </w:rPr>
  </w:style>
  <w:style w:type="paragraph" w:styleId="Opstilling-punkttegn">
    <w:name w:val="List Bullet"/>
    <w:basedOn w:val="Normal"/>
    <w:autoRedefine/>
    <w:rsid w:val="003D5F23"/>
    <w:pPr>
      <w:numPr>
        <w:numId w:val="13"/>
      </w:numPr>
      <w:tabs>
        <w:tab w:val="clear" w:pos="360"/>
        <w:tab w:val="left" w:pos="425"/>
        <w:tab w:val="left" w:pos="851"/>
        <w:tab w:val="left" w:pos="1276"/>
        <w:tab w:val="left" w:pos="1701"/>
      </w:tabs>
      <w:overflowPunct w:val="0"/>
      <w:autoSpaceDE w:val="0"/>
      <w:autoSpaceDN w:val="0"/>
      <w:adjustRightInd w:val="0"/>
      <w:ind w:left="0" w:firstLine="0"/>
      <w:jc w:val="left"/>
      <w:textAlignment w:val="baseline"/>
    </w:pPr>
    <w:rPr>
      <w:rFonts w:ascii="Arial" w:eastAsia="Times New Roman" w:hAnsi="Arial" w:cs="Times New Roman"/>
      <w:kern w:val="24"/>
      <w:sz w:val="26"/>
      <w:szCs w:val="20"/>
      <w:lang w:eastAsia="da-DK"/>
    </w:rPr>
  </w:style>
  <w:style w:type="paragraph" w:styleId="Opstilling-punkttegn2">
    <w:name w:val="List Bullet 2"/>
    <w:basedOn w:val="Normal"/>
    <w:autoRedefine/>
    <w:rsid w:val="003D5F23"/>
    <w:pPr>
      <w:numPr>
        <w:numId w:val="14"/>
      </w:numPr>
      <w:tabs>
        <w:tab w:val="clear" w:pos="643"/>
        <w:tab w:val="left" w:pos="425"/>
        <w:tab w:val="left" w:pos="851"/>
        <w:tab w:val="left" w:pos="1276"/>
        <w:tab w:val="left" w:pos="1701"/>
      </w:tabs>
      <w:overflowPunct w:val="0"/>
      <w:autoSpaceDE w:val="0"/>
      <w:autoSpaceDN w:val="0"/>
      <w:adjustRightInd w:val="0"/>
      <w:ind w:left="0" w:firstLine="0"/>
      <w:jc w:val="left"/>
      <w:textAlignment w:val="baseline"/>
    </w:pPr>
    <w:rPr>
      <w:rFonts w:ascii="Arial" w:eastAsia="Times New Roman" w:hAnsi="Arial" w:cs="Times New Roman"/>
      <w:kern w:val="24"/>
      <w:sz w:val="26"/>
      <w:szCs w:val="20"/>
      <w:lang w:eastAsia="da-DK"/>
    </w:rPr>
  </w:style>
  <w:style w:type="paragraph" w:customStyle="1" w:styleId="Opstilling2">
    <w:name w:val="Opstilling 2"/>
    <w:basedOn w:val="Normal"/>
    <w:rsid w:val="003D5F23"/>
    <w:pPr>
      <w:tabs>
        <w:tab w:val="left" w:pos="425"/>
        <w:tab w:val="left" w:pos="851"/>
        <w:tab w:val="left" w:pos="1276"/>
        <w:tab w:val="left" w:pos="1701"/>
      </w:tabs>
      <w:overflowPunct w:val="0"/>
      <w:autoSpaceDE w:val="0"/>
      <w:autoSpaceDN w:val="0"/>
      <w:adjustRightInd w:val="0"/>
      <w:ind w:left="566" w:hanging="283"/>
      <w:jc w:val="left"/>
      <w:textAlignment w:val="baseline"/>
    </w:pPr>
    <w:rPr>
      <w:rFonts w:ascii="Arial" w:eastAsia="Times New Roman" w:hAnsi="Arial" w:cs="Times New Roman"/>
      <w:kern w:val="24"/>
      <w:sz w:val="26"/>
      <w:szCs w:val="20"/>
      <w:lang w:eastAsia="da-DK"/>
    </w:rPr>
  </w:style>
  <w:style w:type="paragraph" w:customStyle="1" w:styleId="Opstilling3">
    <w:name w:val="Opstilling 3"/>
    <w:basedOn w:val="Normal"/>
    <w:rsid w:val="003D5F23"/>
    <w:pPr>
      <w:tabs>
        <w:tab w:val="left" w:pos="425"/>
        <w:tab w:val="left" w:pos="851"/>
        <w:tab w:val="left" w:pos="1276"/>
        <w:tab w:val="left" w:pos="1701"/>
      </w:tabs>
      <w:overflowPunct w:val="0"/>
      <w:autoSpaceDE w:val="0"/>
      <w:autoSpaceDN w:val="0"/>
      <w:adjustRightInd w:val="0"/>
      <w:ind w:left="849" w:hanging="283"/>
      <w:jc w:val="left"/>
      <w:textAlignment w:val="baseline"/>
    </w:pPr>
    <w:rPr>
      <w:rFonts w:ascii="Arial" w:eastAsia="Times New Roman" w:hAnsi="Arial" w:cs="Times New Roman"/>
      <w:kern w:val="24"/>
      <w:sz w:val="26"/>
      <w:szCs w:val="20"/>
      <w:lang w:eastAsia="da-DK"/>
    </w:rPr>
  </w:style>
  <w:style w:type="paragraph" w:customStyle="1" w:styleId="Opstilling4">
    <w:name w:val="Opstilling 4"/>
    <w:basedOn w:val="Normal"/>
    <w:rsid w:val="003D5F23"/>
    <w:pPr>
      <w:tabs>
        <w:tab w:val="left" w:pos="425"/>
        <w:tab w:val="left" w:pos="851"/>
        <w:tab w:val="left" w:pos="1276"/>
        <w:tab w:val="left" w:pos="1701"/>
      </w:tabs>
      <w:overflowPunct w:val="0"/>
      <w:autoSpaceDE w:val="0"/>
      <w:autoSpaceDN w:val="0"/>
      <w:adjustRightInd w:val="0"/>
      <w:ind w:left="1132" w:hanging="283"/>
      <w:jc w:val="left"/>
      <w:textAlignment w:val="baseline"/>
    </w:pPr>
    <w:rPr>
      <w:rFonts w:ascii="Arial" w:eastAsia="Times New Roman" w:hAnsi="Arial" w:cs="Times New Roman"/>
      <w:kern w:val="24"/>
      <w:sz w:val="26"/>
      <w:szCs w:val="20"/>
      <w:lang w:eastAsia="da-DK"/>
    </w:rPr>
  </w:style>
  <w:style w:type="paragraph" w:customStyle="1" w:styleId="Opstilling5">
    <w:name w:val="Opstilling 5"/>
    <w:basedOn w:val="Normal"/>
    <w:rsid w:val="003D5F23"/>
    <w:pPr>
      <w:tabs>
        <w:tab w:val="left" w:pos="425"/>
        <w:tab w:val="left" w:pos="851"/>
        <w:tab w:val="left" w:pos="1276"/>
        <w:tab w:val="left" w:pos="1701"/>
      </w:tabs>
      <w:overflowPunct w:val="0"/>
      <w:autoSpaceDE w:val="0"/>
      <w:autoSpaceDN w:val="0"/>
      <w:adjustRightInd w:val="0"/>
      <w:ind w:left="1415" w:hanging="283"/>
      <w:jc w:val="left"/>
      <w:textAlignment w:val="baseline"/>
    </w:pPr>
    <w:rPr>
      <w:rFonts w:ascii="Arial" w:eastAsia="Times New Roman" w:hAnsi="Arial" w:cs="Times New Roman"/>
      <w:kern w:val="24"/>
      <w:sz w:val="26"/>
      <w:szCs w:val="20"/>
      <w:lang w:eastAsia="da-DK"/>
    </w:rPr>
  </w:style>
  <w:style w:type="paragraph" w:styleId="Sluthilsen">
    <w:name w:val="Closing"/>
    <w:basedOn w:val="Normal"/>
    <w:link w:val="SluthilsenTegn"/>
    <w:rsid w:val="003D5F23"/>
    <w:pPr>
      <w:tabs>
        <w:tab w:val="left" w:pos="425"/>
        <w:tab w:val="left" w:pos="851"/>
        <w:tab w:val="left" w:pos="1276"/>
        <w:tab w:val="left" w:pos="1701"/>
      </w:tabs>
      <w:overflowPunct w:val="0"/>
      <w:autoSpaceDE w:val="0"/>
      <w:autoSpaceDN w:val="0"/>
      <w:adjustRightInd w:val="0"/>
      <w:ind w:left="4252"/>
      <w:jc w:val="left"/>
      <w:textAlignment w:val="baseline"/>
    </w:pPr>
    <w:rPr>
      <w:rFonts w:ascii="Arial" w:eastAsia="Times New Roman" w:hAnsi="Arial" w:cs="Times New Roman"/>
      <w:kern w:val="24"/>
      <w:sz w:val="26"/>
      <w:szCs w:val="20"/>
      <w:lang w:eastAsia="da-DK"/>
    </w:rPr>
  </w:style>
  <w:style w:type="character" w:customStyle="1" w:styleId="SluthilsenTegn">
    <w:name w:val="Sluthilsen Tegn"/>
    <w:basedOn w:val="Standardskrifttypeiafsnit"/>
    <w:link w:val="Sluthilsen"/>
    <w:rsid w:val="003D5F23"/>
    <w:rPr>
      <w:rFonts w:ascii="Arial" w:eastAsia="Times New Roman" w:hAnsi="Arial" w:cs="Times New Roman"/>
      <w:kern w:val="24"/>
      <w:sz w:val="26"/>
      <w:szCs w:val="20"/>
      <w:lang w:val="da-DK" w:eastAsia="da-DK"/>
    </w:rPr>
  </w:style>
  <w:style w:type="paragraph" w:styleId="Slutnotetekst">
    <w:name w:val="endnote text"/>
    <w:basedOn w:val="Normal"/>
    <w:link w:val="SlutnotetekstTegn"/>
    <w:semiHidden/>
    <w:rsid w:val="003D5F23"/>
    <w:pPr>
      <w:tabs>
        <w:tab w:val="left" w:pos="425"/>
        <w:tab w:val="left" w:pos="851"/>
        <w:tab w:val="left" w:pos="1276"/>
        <w:tab w:val="left" w:pos="1701"/>
      </w:tabs>
      <w:overflowPunct w:val="0"/>
      <w:autoSpaceDE w:val="0"/>
      <w:autoSpaceDN w:val="0"/>
      <w:adjustRightInd w:val="0"/>
      <w:jc w:val="left"/>
      <w:textAlignment w:val="baseline"/>
    </w:pPr>
    <w:rPr>
      <w:rFonts w:ascii="Arial" w:eastAsia="Times New Roman" w:hAnsi="Arial" w:cs="Times New Roman"/>
      <w:kern w:val="24"/>
      <w:sz w:val="20"/>
      <w:szCs w:val="20"/>
      <w:lang w:eastAsia="da-DK"/>
    </w:rPr>
  </w:style>
  <w:style w:type="character" w:customStyle="1" w:styleId="SlutnotetekstTegn">
    <w:name w:val="Slutnotetekst Tegn"/>
    <w:basedOn w:val="Standardskrifttypeiafsnit"/>
    <w:link w:val="Slutnotetekst"/>
    <w:semiHidden/>
    <w:rsid w:val="003D5F23"/>
    <w:rPr>
      <w:rFonts w:ascii="Arial" w:eastAsia="Times New Roman" w:hAnsi="Arial" w:cs="Times New Roman"/>
      <w:kern w:val="24"/>
      <w:sz w:val="20"/>
      <w:szCs w:val="20"/>
      <w:lang w:val="da-DK" w:eastAsia="da-DK"/>
    </w:rPr>
  </w:style>
  <w:style w:type="paragraph" w:styleId="Starthilsen">
    <w:name w:val="Salutation"/>
    <w:basedOn w:val="Normal"/>
    <w:next w:val="Normal"/>
    <w:link w:val="StarthilsenTegn"/>
    <w:rsid w:val="003D5F23"/>
    <w:pPr>
      <w:tabs>
        <w:tab w:val="left" w:pos="425"/>
        <w:tab w:val="left" w:pos="851"/>
        <w:tab w:val="left" w:pos="1276"/>
        <w:tab w:val="left" w:pos="1701"/>
      </w:tabs>
      <w:overflowPunct w:val="0"/>
      <w:autoSpaceDE w:val="0"/>
      <w:autoSpaceDN w:val="0"/>
      <w:adjustRightInd w:val="0"/>
      <w:jc w:val="left"/>
      <w:textAlignment w:val="baseline"/>
    </w:pPr>
    <w:rPr>
      <w:rFonts w:ascii="Arial" w:eastAsia="Times New Roman" w:hAnsi="Arial" w:cs="Times New Roman"/>
      <w:kern w:val="24"/>
      <w:sz w:val="26"/>
      <w:szCs w:val="20"/>
      <w:lang w:eastAsia="da-DK"/>
    </w:rPr>
  </w:style>
  <w:style w:type="character" w:customStyle="1" w:styleId="StarthilsenTegn">
    <w:name w:val="Starthilsen Tegn"/>
    <w:basedOn w:val="Standardskrifttypeiafsnit"/>
    <w:link w:val="Starthilsen"/>
    <w:rsid w:val="003D5F23"/>
    <w:rPr>
      <w:rFonts w:ascii="Arial" w:eastAsia="Times New Roman" w:hAnsi="Arial" w:cs="Times New Roman"/>
      <w:kern w:val="24"/>
      <w:sz w:val="26"/>
      <w:szCs w:val="20"/>
      <w:lang w:val="da-DK" w:eastAsia="da-DK"/>
    </w:rPr>
  </w:style>
  <w:style w:type="paragraph" w:styleId="Titel">
    <w:name w:val="Title"/>
    <w:basedOn w:val="Normal"/>
    <w:link w:val="TitelTegn"/>
    <w:qFormat/>
    <w:rsid w:val="003D5F23"/>
    <w:pPr>
      <w:tabs>
        <w:tab w:val="left" w:pos="425"/>
        <w:tab w:val="left" w:pos="851"/>
        <w:tab w:val="left" w:pos="1276"/>
        <w:tab w:val="left" w:pos="1701"/>
      </w:tabs>
      <w:overflowPunct w:val="0"/>
      <w:autoSpaceDE w:val="0"/>
      <w:autoSpaceDN w:val="0"/>
      <w:adjustRightInd w:val="0"/>
      <w:spacing w:before="240" w:after="60"/>
      <w:jc w:val="center"/>
      <w:textAlignment w:val="baseline"/>
      <w:outlineLvl w:val="0"/>
    </w:pPr>
    <w:rPr>
      <w:rFonts w:ascii="Arial" w:eastAsia="Times New Roman" w:hAnsi="Arial" w:cs="Arial"/>
      <w:b/>
      <w:bCs/>
      <w:kern w:val="28"/>
      <w:sz w:val="32"/>
      <w:szCs w:val="32"/>
      <w:lang w:eastAsia="da-DK"/>
    </w:rPr>
  </w:style>
  <w:style w:type="character" w:customStyle="1" w:styleId="TitelTegn">
    <w:name w:val="Titel Tegn"/>
    <w:basedOn w:val="Standardskrifttypeiafsnit"/>
    <w:link w:val="Titel"/>
    <w:rsid w:val="003D5F23"/>
    <w:rPr>
      <w:rFonts w:ascii="Arial" w:eastAsia="Times New Roman" w:hAnsi="Arial" w:cs="Arial"/>
      <w:b/>
      <w:bCs/>
      <w:kern w:val="28"/>
      <w:sz w:val="32"/>
      <w:szCs w:val="32"/>
      <w:lang w:val="da-DK" w:eastAsia="da-DK"/>
    </w:rPr>
  </w:style>
  <w:style w:type="paragraph" w:styleId="Underskrift">
    <w:name w:val="Signature"/>
    <w:basedOn w:val="Normal"/>
    <w:link w:val="UnderskriftTegn"/>
    <w:rsid w:val="003D5F23"/>
    <w:pPr>
      <w:tabs>
        <w:tab w:val="left" w:pos="425"/>
        <w:tab w:val="left" w:pos="851"/>
        <w:tab w:val="left" w:pos="1276"/>
        <w:tab w:val="left" w:pos="1701"/>
      </w:tabs>
      <w:overflowPunct w:val="0"/>
      <w:autoSpaceDE w:val="0"/>
      <w:autoSpaceDN w:val="0"/>
      <w:adjustRightInd w:val="0"/>
      <w:ind w:left="4252"/>
      <w:jc w:val="left"/>
      <w:textAlignment w:val="baseline"/>
    </w:pPr>
    <w:rPr>
      <w:rFonts w:ascii="Arial" w:eastAsia="Times New Roman" w:hAnsi="Arial" w:cs="Times New Roman"/>
      <w:kern w:val="24"/>
      <w:sz w:val="26"/>
      <w:szCs w:val="20"/>
      <w:lang w:eastAsia="da-DK"/>
    </w:rPr>
  </w:style>
  <w:style w:type="character" w:customStyle="1" w:styleId="UnderskriftTegn">
    <w:name w:val="Underskrift Tegn"/>
    <w:basedOn w:val="Standardskrifttypeiafsnit"/>
    <w:link w:val="Underskrift"/>
    <w:rsid w:val="003D5F23"/>
    <w:rPr>
      <w:rFonts w:ascii="Arial" w:eastAsia="Times New Roman" w:hAnsi="Arial" w:cs="Times New Roman"/>
      <w:kern w:val="24"/>
      <w:sz w:val="26"/>
      <w:szCs w:val="20"/>
      <w:lang w:val="da-DK" w:eastAsia="da-DK"/>
    </w:rPr>
  </w:style>
  <w:style w:type="paragraph" w:styleId="Undertitel">
    <w:name w:val="Subtitle"/>
    <w:basedOn w:val="Normal"/>
    <w:link w:val="UndertitelTegn"/>
    <w:qFormat/>
    <w:rsid w:val="003D5F23"/>
    <w:pPr>
      <w:tabs>
        <w:tab w:val="left" w:pos="425"/>
        <w:tab w:val="left" w:pos="851"/>
        <w:tab w:val="left" w:pos="1276"/>
        <w:tab w:val="left" w:pos="1701"/>
      </w:tabs>
      <w:overflowPunct w:val="0"/>
      <w:autoSpaceDE w:val="0"/>
      <w:autoSpaceDN w:val="0"/>
      <w:adjustRightInd w:val="0"/>
      <w:spacing w:after="60"/>
      <w:jc w:val="center"/>
      <w:textAlignment w:val="baseline"/>
      <w:outlineLvl w:val="1"/>
    </w:pPr>
    <w:rPr>
      <w:rFonts w:ascii="Arial" w:eastAsia="Times New Roman" w:hAnsi="Arial" w:cs="Arial"/>
      <w:kern w:val="24"/>
      <w:sz w:val="24"/>
      <w:szCs w:val="24"/>
      <w:lang w:eastAsia="da-DK"/>
    </w:rPr>
  </w:style>
  <w:style w:type="character" w:customStyle="1" w:styleId="UndertitelTegn">
    <w:name w:val="Undertitel Tegn"/>
    <w:basedOn w:val="Standardskrifttypeiafsnit"/>
    <w:link w:val="Undertitel"/>
    <w:rsid w:val="003D5F23"/>
    <w:rPr>
      <w:rFonts w:ascii="Arial" w:eastAsia="Times New Roman" w:hAnsi="Arial" w:cs="Arial"/>
      <w:kern w:val="24"/>
      <w:sz w:val="24"/>
      <w:szCs w:val="24"/>
      <w:lang w:val="da-DK" w:eastAsia="da-DK"/>
    </w:rPr>
  </w:style>
  <w:style w:type="paragraph" w:customStyle="1" w:styleId="Brevdata">
    <w:name w:val="Brev data"/>
    <w:basedOn w:val="Normal"/>
    <w:rsid w:val="003D5F23"/>
    <w:pPr>
      <w:framePr w:w="2438" w:hSpace="142" w:wrap="around" w:vAnchor="page" w:hAnchor="page" w:x="9357" w:y="4225" w:anchorLock="1"/>
      <w:tabs>
        <w:tab w:val="left" w:pos="425"/>
        <w:tab w:val="left" w:pos="851"/>
        <w:tab w:val="left" w:pos="1276"/>
      </w:tabs>
      <w:spacing w:line="320" w:lineRule="atLeast"/>
      <w:jc w:val="left"/>
    </w:pPr>
    <w:rPr>
      <w:rFonts w:ascii="Times New Roman" w:eastAsia="Times New Roman" w:hAnsi="Times New Roman" w:cs="Times New Roman"/>
      <w:sz w:val="18"/>
      <w:szCs w:val="20"/>
      <w:lang w:eastAsia="da-DK"/>
    </w:rPr>
  </w:style>
  <w:style w:type="character" w:styleId="Fodnotehenvisning">
    <w:name w:val="footnote reference"/>
    <w:semiHidden/>
    <w:rsid w:val="003D5F23"/>
    <w:rPr>
      <w:vertAlign w:val="superscript"/>
    </w:rPr>
  </w:style>
  <w:style w:type="paragraph" w:styleId="Markeringsbobletekst">
    <w:name w:val="Balloon Text"/>
    <w:basedOn w:val="Normal"/>
    <w:link w:val="MarkeringsbobletekstTegn"/>
    <w:semiHidden/>
    <w:rsid w:val="003D5F23"/>
    <w:pPr>
      <w:tabs>
        <w:tab w:val="left" w:pos="425"/>
        <w:tab w:val="left" w:pos="851"/>
        <w:tab w:val="left" w:pos="1276"/>
        <w:tab w:val="left" w:pos="1701"/>
      </w:tabs>
      <w:overflowPunct w:val="0"/>
      <w:autoSpaceDE w:val="0"/>
      <w:autoSpaceDN w:val="0"/>
      <w:adjustRightInd w:val="0"/>
      <w:jc w:val="left"/>
      <w:textAlignment w:val="baseline"/>
    </w:pPr>
    <w:rPr>
      <w:rFonts w:ascii="Tahoma" w:eastAsia="Times New Roman" w:hAnsi="Tahoma" w:cs="Tahoma"/>
      <w:kern w:val="24"/>
      <w:sz w:val="16"/>
      <w:szCs w:val="16"/>
      <w:lang w:eastAsia="da-DK"/>
    </w:rPr>
  </w:style>
  <w:style w:type="character" w:customStyle="1" w:styleId="MarkeringsbobletekstTegn">
    <w:name w:val="Markeringsbobletekst Tegn"/>
    <w:basedOn w:val="Standardskrifttypeiafsnit"/>
    <w:link w:val="Markeringsbobletekst"/>
    <w:semiHidden/>
    <w:rsid w:val="003D5F23"/>
    <w:rPr>
      <w:rFonts w:ascii="Tahoma" w:eastAsia="Times New Roman" w:hAnsi="Tahoma" w:cs="Tahoma"/>
      <w:kern w:val="24"/>
      <w:sz w:val="16"/>
      <w:szCs w:val="16"/>
      <w:lang w:val="da-DK" w:eastAsia="da-DK"/>
    </w:rPr>
  </w:style>
  <w:style w:type="table" w:styleId="Tabel-Gitter">
    <w:name w:val="Table Grid"/>
    <w:basedOn w:val="Tabel-Normal"/>
    <w:rsid w:val="003D5F23"/>
    <w:pPr>
      <w:spacing w:after="0" w:line="240" w:lineRule="auto"/>
    </w:pPr>
    <w:rPr>
      <w:rFonts w:ascii="Times New Roman" w:eastAsia="Times New Roman" w:hAnsi="Times New Roman" w:cs="Times New Roman"/>
      <w:sz w:val="20"/>
      <w:szCs w:val="20"/>
      <w:lang w:val="da-DK" w:eastAsia="da-DK"/>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lstomtale">
    <w:name w:val="Unresolved Mention"/>
    <w:uiPriority w:val="99"/>
    <w:semiHidden/>
    <w:unhideWhenUsed/>
    <w:rsid w:val="003D5F23"/>
    <w:rPr>
      <w:color w:val="808080"/>
      <w:shd w:val="clear" w:color="auto" w:fill="E6E6E6"/>
    </w:rPr>
  </w:style>
  <w:style w:type="paragraph" w:customStyle="1" w:styleId="pf0">
    <w:name w:val="pf0"/>
    <w:basedOn w:val="Normal"/>
    <w:rsid w:val="003D5F23"/>
    <w:pPr>
      <w:spacing w:before="100" w:beforeAutospacing="1" w:after="100" w:afterAutospacing="1"/>
      <w:jc w:val="left"/>
    </w:pPr>
    <w:rPr>
      <w:rFonts w:ascii="Times New Roman" w:eastAsia="Times New Roman" w:hAnsi="Times New Roman" w:cs="Times New Roman"/>
      <w:sz w:val="24"/>
      <w:szCs w:val="24"/>
      <w:lang w:eastAsia="da-DK"/>
    </w:rPr>
  </w:style>
  <w:style w:type="character" w:customStyle="1" w:styleId="cf01">
    <w:name w:val="cf01"/>
    <w:basedOn w:val="Standardskrifttypeiafsnit"/>
    <w:rsid w:val="003D5F23"/>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GetOrganized dokument" ma:contentTypeID="0x010100AC085CFC53BC46CEA2EADE194AD9D48200FDA0C9EC985C7E4981758F3BF2C48CAB" ma:contentTypeVersion="0" ma:contentTypeDescription="GetOrganized dokument" ma:contentTypeScope="" ma:versionID="4d0dc2360cf162d01a96616b31ca21b1">
  <xsd:schema xmlns:xsd="http://www.w3.org/2001/XMLSchema" xmlns:xs="http://www.w3.org/2001/XMLSchema" xmlns:p="http://schemas.microsoft.com/office/2006/metadata/properties" xmlns:ns1="http://schemas.microsoft.com/sharepoint/v3" xmlns:ns2="95acbb6b-e9ba-40f0-9129-61a5bfa1c493" xmlns:ns3="ACC4E48E-0C5D-4EAA-957E-0EC0CD094390" targetNamespace="http://schemas.microsoft.com/office/2006/metadata/properties" ma:root="true" ma:fieldsID="aee4025958351a040262a11b17f2d5d4" ns1:_="" ns2:_="" ns3:_="">
    <xsd:import namespace="http://schemas.microsoft.com/sharepoint/v3"/>
    <xsd:import namespace="95acbb6b-e9ba-40f0-9129-61a5bfa1c493"/>
    <xsd:import namespace="ACC4E48E-0C5D-4EAA-957E-0EC0CD094390"/>
    <xsd:element name="properties">
      <xsd:complexType>
        <xsd:sequence>
          <xsd:element name="documentManagement">
            <xsd:complexType>
              <xsd:all>
                <xsd:element ref="ns1:Classification" minOccurs="0"/>
                <xsd:element ref="ns1:CaseOwner" minOccurs="0"/>
                <xsd:element ref="ns1:TrackID" minOccurs="0"/>
                <xsd:element ref="ns1:CaseID" minOccurs="0"/>
                <xsd:element ref="ns1:DocID" minOccurs="0"/>
                <xsd:element ref="ns1:Finalized" minOccurs="0"/>
                <xsd:element ref="ns1:Related" minOccurs="0"/>
                <xsd:element ref="ns1:RegistrationDate" minOccurs="0"/>
                <xsd:element ref="ns1:CaseRecordNumber" minOccurs="0"/>
                <xsd:element ref="ns1:LocalAttachment" minOccurs="0"/>
                <xsd:element ref="ns1:CCMTemplateName" minOccurs="0"/>
                <xsd:element ref="ns1:CCMTemplateVersion" minOccurs="0"/>
                <xsd:element ref="ns1:CCMTemplateID" minOccurs="0"/>
                <xsd:element ref="ns1:CCMSystemID" minOccurs="0"/>
                <xsd:element ref="ns1:WasEncrypted" minOccurs="0"/>
                <xsd:element ref="ns1:WasSigned" minOccurs="0"/>
                <xsd:element ref="ns1:MailHasAttachments" minOccurs="0"/>
                <xsd:element ref="ns1:CCMConversation" minOccurs="0"/>
                <xsd:element ref="ns2:TaxCatchAll" minOccurs="0"/>
                <xsd:element ref="ns3:CCMAgendaDocumentStatus" minOccurs="0"/>
                <xsd:element ref="ns3:CCMAgendaStatus" minOccurs="0"/>
                <xsd:element ref="ns3:CCMMeetingCaseId" minOccurs="0"/>
                <xsd:element ref="ns3:CCMMeetingCaseInstanceId" minOccurs="0"/>
                <xsd:element ref="ns3:CCMAgendaItemId" minOccurs="0"/>
                <xsd:element ref="ns3:CCMMeetingCaseLink" minOccurs="0"/>
                <xsd:element ref="ns3:AgendaStatusIcon" minOccurs="0"/>
                <xsd:element ref="ns1:CCMVisualId" minOccurs="0"/>
                <xsd:element ref="ns1:CCMOriginalDocID" minOccurs="0"/>
                <xsd:element ref="ns3:Bem_x00e6_rkning" minOccurs="0"/>
                <xsd:element ref="ns1:CCMMetadataExtractionStatus" minOccurs="0"/>
                <xsd:element ref="ns1:CCMPageCount" minOccurs="0"/>
                <xsd:element ref="ns1:CCMCommentCount" minOccurs="0"/>
                <xsd:element ref="ns1:CCMPreviewAnnotationsTasks" minOccurs="0"/>
                <xsd:element ref="ns1:CCMCognitiveTyp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Classification" ma:index="2" nillable="true" ma:displayName="Klassifikation" ma:hidden="true" ma:internalName="Classification">
      <xsd:simpleType>
        <xsd:restriction base="dms:Choice">
          <xsd:enumeration value="Offentlig"/>
          <xsd:enumeration value="Intern"/>
          <xsd:enumeration value="Fortrolig"/>
        </xsd:restriction>
      </xsd:simpleType>
    </xsd:element>
    <xsd:element name="CaseOwner" ma:index="3" nillable="true" ma:displayName="Ansvarlig" ma:list="UserInfo" ma:SharePointGroup="0" ma:internalName="CaseOwner"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TrackID" ma:index="4" nillable="true" ma:displayName="TrackID" ma:description="" ma:internalName="TrackID">
      <xsd:simpleType>
        <xsd:restriction base="dms:Note">
          <xsd:maxLength value="255"/>
        </xsd:restriction>
      </xsd:simpleType>
    </xsd:element>
    <xsd:element name="CaseID" ma:index="11" nillable="true" ma:displayName="Sags ID" ma:default="Tildeler" ma:internalName="CaseID" ma:readOnly="true">
      <xsd:simpleType>
        <xsd:restriction base="dms:Text"/>
      </xsd:simpleType>
    </xsd:element>
    <xsd:element name="DocID" ma:index="12" nillable="true" ma:displayName="Dok ID" ma:default="Tildeler" ma:internalName="DocID" ma:readOnly="true">
      <xsd:simpleType>
        <xsd:restriction base="dms:Text"/>
      </xsd:simpleType>
    </xsd:element>
    <xsd:element name="Finalized" ma:index="13" nillable="true" ma:displayName="Endeligt" ma:default="False" ma:internalName="Finalized" ma:readOnly="true">
      <xsd:simpleType>
        <xsd:restriction base="dms:Boolean"/>
      </xsd:simpleType>
    </xsd:element>
    <xsd:element name="Related" ma:index="14" nillable="true" ma:displayName="Vedhæftet dokument" ma:default="False" ma:internalName="Related" ma:readOnly="true">
      <xsd:simpleType>
        <xsd:restriction base="dms:Boolean"/>
      </xsd:simpleType>
    </xsd:element>
    <xsd:element name="RegistrationDate" ma:index="15" nillable="true" ma:displayName="Registrerings dato" ma:format="DateTime" ma:internalName="RegistrationDate" ma:readOnly="true">
      <xsd:simpleType>
        <xsd:restriction base="dms:DateTime"/>
      </xsd:simpleType>
    </xsd:element>
    <xsd:element name="CaseRecordNumber" ma:index="16" nillable="true" ma:displayName="Akt ID" ma:decimals="0" ma:default="0" ma:internalName="CaseRecordNumber" ma:readOnly="true">
      <xsd:simpleType>
        <xsd:restriction base="dms:Number"/>
      </xsd:simpleType>
    </xsd:element>
    <xsd:element name="LocalAttachment" ma:index="17" nillable="true" ma:displayName="Lokalt bilag" ma:default="False" ma:description="" ma:internalName="LocalAttachment" ma:readOnly="true">
      <xsd:simpleType>
        <xsd:restriction base="dms:Boolean"/>
      </xsd:simpleType>
    </xsd:element>
    <xsd:element name="CCMTemplateName" ma:index="18" nillable="true" ma:displayName="Skabelon navn" ma:internalName="CCMTemplateName" ma:readOnly="true">
      <xsd:simpleType>
        <xsd:restriction base="dms:Text"/>
      </xsd:simpleType>
    </xsd:element>
    <xsd:element name="CCMTemplateVersion" ma:index="19" nillable="true" ma:displayName="Skabelon version" ma:internalName="CCMTemplateVersion" ma:readOnly="true">
      <xsd:simpleType>
        <xsd:restriction base="dms:Text"/>
      </xsd:simpleType>
    </xsd:element>
    <xsd:element name="CCMTemplateID" ma:index="20" nillable="true" ma:displayName="CCMTemplateID" ma:decimals="0" ma:default="0" ma:hidden="true" ma:internalName="CCMTemplateID" ma:readOnly="true">
      <xsd:simpleType>
        <xsd:restriction base="dms:Number"/>
      </xsd:simpleType>
    </xsd:element>
    <xsd:element name="CCMSystemID" ma:index="21" nillable="true" ma:displayName="CCMSystemID" ma:hidden="true" ma:internalName="CCMSystemID" ma:readOnly="true">
      <xsd:simpleType>
        <xsd:restriction base="dms:Text"/>
      </xsd:simpleType>
    </xsd:element>
    <xsd:element name="WasEncrypted" ma:index="22" nillable="true" ma:displayName="Krypteret" ma:default="False" ma:internalName="WasEncrypted" ma:readOnly="true">
      <xsd:simpleType>
        <xsd:restriction base="dms:Boolean"/>
      </xsd:simpleType>
    </xsd:element>
    <xsd:element name="WasSigned" ma:index="23" nillable="true" ma:displayName="Signeret" ma:default="False" ma:internalName="WasSigned" ma:readOnly="true">
      <xsd:simpleType>
        <xsd:restriction base="dms:Boolean"/>
      </xsd:simpleType>
    </xsd:element>
    <xsd:element name="MailHasAttachments" ma:index="24" nillable="true" ma:displayName="E-mail har vedhæftede filer" ma:default="False" ma:internalName="MailHasAttachments" ma:readOnly="true">
      <xsd:simpleType>
        <xsd:restriction base="dms:Boolean"/>
      </xsd:simpleType>
    </xsd:element>
    <xsd:element name="CCMConversation" ma:index="25" nillable="true" ma:displayName="Samtale" ma:description="" ma:internalName="CCMConversation" ma:readOnly="true">
      <xsd:simpleType>
        <xsd:restriction base="dms:Text"/>
      </xsd:simpleType>
    </xsd:element>
    <xsd:element name="CCMVisualId" ma:index="36" nillable="true" ma:displayName="Sags ID" ma:default="Tildeler" ma:internalName="CCMVisualId" ma:readOnly="true">
      <xsd:simpleType>
        <xsd:restriction base="dms:Text"/>
      </xsd:simpleType>
    </xsd:element>
    <xsd:element name="CCMOriginalDocID" ma:index="37" nillable="true" ma:displayName="Originalt Dok ID" ma:description="" ma:internalName="CCMOriginalDocID" ma:readOnly="true">
      <xsd:simpleType>
        <xsd:restriction base="dms:Text"/>
      </xsd:simpleType>
    </xsd:element>
    <xsd:element name="CCMMetadataExtractionStatus" ma:index="41" nillable="true" ma:displayName="CCMMetadataExtractionStatus" ma:default="CCMPageCount:InProgress;CCMCommentCount:InProgress" ma:hidden="true" ma:internalName="CCMMetadataExtractionStatus" ma:readOnly="false">
      <xsd:simpleType>
        <xsd:restriction base="dms:Text"/>
      </xsd:simpleType>
    </xsd:element>
    <xsd:element name="CCMPageCount" ma:index="42" nillable="true" ma:displayName="Sider" ma:decimals="0" ma:description="" ma:internalName="CCMPageCount" ma:readOnly="true">
      <xsd:simpleType>
        <xsd:restriction base="dms:Number"/>
      </xsd:simpleType>
    </xsd:element>
    <xsd:element name="CCMCommentCount" ma:index="43" nillable="true" ma:displayName="Kommentarer" ma:decimals="0" ma:description="" ma:internalName="CCMCommentCount" ma:readOnly="true">
      <xsd:simpleType>
        <xsd:restriction base="dms:Number"/>
      </xsd:simpleType>
    </xsd:element>
    <xsd:element name="CCMPreviewAnnotationsTasks" ma:index="44" nillable="true" ma:displayName="Opgaver" ma:decimals="0" ma:description="" ma:internalName="CCMPreviewAnnotationsTasks" ma:readOnly="true">
      <xsd:simpleType>
        <xsd:restriction base="dms:Number"/>
      </xsd:simpleType>
    </xsd:element>
    <xsd:element name="CCMCognitiveType" ma:index="45" nillable="true" ma:displayName="CognitiveType" ma:decimals="0" ma:description="" ma:internalName="CCMCognitiveType" ma:readOnly="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95acbb6b-e9ba-40f0-9129-61a5bfa1c493" elementFormDefault="qualified">
    <xsd:import namespace="http://schemas.microsoft.com/office/2006/documentManagement/types"/>
    <xsd:import namespace="http://schemas.microsoft.com/office/infopath/2007/PartnerControls"/>
    <xsd:element name="TaxCatchAll" ma:index="26" nillable="true" ma:displayName="Taxonomy Catch All Column" ma:hidden="true" ma:list="{9ebea50f-862e-4c59-b0e8-52b65bc3948c}" ma:internalName="TaxCatchAll" ma:showField="CatchAllData" ma:web="95acbb6b-e9ba-40f0-9129-61a5bfa1c493">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ACC4E48E-0C5D-4EAA-957E-0EC0CD094390" elementFormDefault="qualified">
    <xsd:import namespace="http://schemas.microsoft.com/office/2006/documentManagement/types"/>
    <xsd:import namespace="http://schemas.microsoft.com/office/infopath/2007/PartnerControls"/>
    <xsd:element name="CCMAgendaDocumentStatus" ma:index="29" nillable="true" ma:displayName="Status  for dagsordensdokument" ma:description="Status for dagsordensdokument skal kun udfyldes, hvis du er ved at oprette et dagsordenspunkt.&#10;&#10;Udkast - når du opretter dokumentet og begynder at arbejde i det&#10;Under udarbejdelse - når udkastet er færdigt og bliver sendt til godkendelse m.v.&#10;Endelig - når dagsordenspunktet er helt færdigt, godkendt og klar til at blive publiceret til en dagsorden." ma:format="Dropdown" ma:internalName="CCMAgendaDocumentStatus">
      <xsd:simpleType>
        <xsd:restriction base="dms:Choice">
          <xsd:enumeration value="Udkast"/>
          <xsd:enumeration value="Under udarbejdelse"/>
          <xsd:enumeration value="Endelig"/>
        </xsd:restriction>
      </xsd:simpleType>
    </xsd:element>
    <xsd:element name="CCMAgendaStatus" ma:index="30" nillable="true" ma:displayName="Dagsordenstatus" ma:description="Udfyldes kun hvis det er et dagsordenspunkt" ma:format="Dropdown" ma:internalName="CCMAgendaStatus">
      <xsd:simpleType>
        <xsd:restriction base="dms:Choice">
          <xsd:enumeration value="Anmeldt"/>
          <xsd:enumeration value="Optaget på dagsorden"/>
          <xsd:enumeration value="Behandlet"/>
          <xsd:enumeration value="Afvist til dagsorden"/>
          <xsd:enumeration value="Fjernet fra dagsorden"/>
        </xsd:restriction>
      </xsd:simpleType>
    </xsd:element>
    <xsd:element name="CCMMeetingCaseId" ma:index="31" nillable="true" ma:displayName="CCMMeetingCaseId" ma:hidden="true" ma:internalName="CCMMeetingCaseId">
      <xsd:simpleType>
        <xsd:restriction base="dms:Text">
          <xsd:maxLength value="255"/>
        </xsd:restriction>
      </xsd:simpleType>
    </xsd:element>
    <xsd:element name="CCMMeetingCaseInstanceId" ma:index="32" nillable="true" ma:displayName="CCMMeetingCaseInstanceId" ma:hidden="true" ma:internalName="CCMMeetingCaseInstanceId">
      <xsd:simpleType>
        <xsd:restriction base="dms:Text">
          <xsd:maxLength value="255"/>
        </xsd:restriction>
      </xsd:simpleType>
    </xsd:element>
    <xsd:element name="CCMAgendaItemId" ma:index="33" nillable="true" ma:displayName="CCMAgendaItemId" ma:decimals="0" ma:hidden="true" ma:internalName="CCMAgendaItemId">
      <xsd:simpleType>
        <xsd:restriction base="dms:Number"/>
      </xsd:simpleType>
    </xsd:element>
    <xsd:element name="CCMMeetingCaseLink" ma:index="34" nillable="true" ma:displayName="Mødesag" ma:format="Hyperlink" ma:internalName="CCMMeetingCaseLink">
      <xsd:complexType>
        <xsd:complexContent>
          <xsd:extension base="dms:URL">
            <xsd:sequence>
              <xsd:element name="Url" type="dms:ValidUrl" minOccurs="0" nillable="true"/>
              <xsd:element name="Description" type="xsd:string" nillable="true"/>
            </xsd:sequence>
          </xsd:extension>
        </xsd:complexContent>
      </xsd:complexType>
    </xsd:element>
    <xsd:element name="AgendaStatusIcon" ma:index="35" nillable="true" ma:displayName="Ikon for dagsordensstatus" ma:internalName="AgendaStatusIcon" ma:readOnly="true">
      <xsd:simpleType>
        <xsd:restriction base="dms:Unknown"/>
      </xsd:simpleType>
    </xsd:element>
    <xsd:element name="Bem_x00e6_rkning" ma:index="40" nillable="true" ma:displayName="Bemærkning" ma:internalName="Bem_x00e6_rkning">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5" ma:displayName="Indholdstype"/>
        <xsd:element ref="dc:title" minOccurs="0" maxOccurs="1" ma:index="1"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CCMTemplateName xmlns="http://schemas.microsoft.com/sharepoint/v3" xsi:nil="true"/>
    <CCMTemplateVersion xmlns="http://schemas.microsoft.com/sharepoint/v3" xsi:nil="true"/>
    <CaseOwner xmlns="http://schemas.microsoft.com/sharepoint/v3">
      <UserInfo>
        <DisplayName/>
        <AccountId xsi:nil="true"/>
        <AccountType/>
      </UserInfo>
    </CaseOwner>
    <TrackID xmlns="http://schemas.microsoft.com/sharepoint/v3" xsi:nil="true"/>
    <Classification xmlns="http://schemas.microsoft.com/sharepoint/v3" xsi:nil="true"/>
    <CCMMetadataExtractionStatus xmlns="http://schemas.microsoft.com/sharepoint/v3">CCMPageCount:InProgress;CCMCommentCount:InProgress</CCMMetadataExtractionStatus>
    <CCMSystemID xmlns="http://schemas.microsoft.com/sharepoint/v3">70b75415-b03e-435b-a96a-f2c99eab6ff9</CCMSystemID>
    <CCMTemplateID xmlns="http://schemas.microsoft.com/sharepoint/v3">81</CCMTemplateID>
    <WasSigned xmlns="http://schemas.microsoft.com/sharepoint/v3">false</WasSigned>
    <WasEncrypted xmlns="http://schemas.microsoft.com/sharepoint/v3">false</WasEncrypted>
    <LocalAttachment xmlns="http://schemas.microsoft.com/sharepoint/v3">false</LocalAttachment>
    <Related xmlns="http://schemas.microsoft.com/sharepoint/v3">false</Related>
    <CCMVisualId xmlns="http://schemas.microsoft.com/sharepoint/v3">EMN-2025-00457</CCMVisualId>
    <Finalized xmlns="http://schemas.microsoft.com/sharepoint/v3">false</Finalized>
    <DocID xmlns="http://schemas.microsoft.com/sharepoint/v3">1841948</DocID>
    <MailHasAttachments xmlns="http://schemas.microsoft.com/sharepoint/v3">false</MailHasAttachments>
    <CaseRecordNumber xmlns="http://schemas.microsoft.com/sharepoint/v3">0</CaseRecordNumber>
    <CaseID xmlns="http://schemas.microsoft.com/sharepoint/v3">EMN-2025-00457</CaseID>
    <RegistrationDate xmlns="http://schemas.microsoft.com/sharepoint/v3" xsi:nil="true"/>
    <CCMPageCount xmlns="http://schemas.microsoft.com/sharepoint/v3">0</CCMPageCount>
    <CCMCommentCount xmlns="http://schemas.microsoft.com/sharepoint/v3">0</CCMCommentCount>
    <CCMCognitiveType xmlns="http://schemas.microsoft.com/sharepoint/v3" xsi:nil="true"/>
    <CCMPreviewAnnotationsTasks xmlns="http://schemas.microsoft.com/sharepoint/v3">0</CCMPreviewAnnotationsTasks>
    <CCMConversation xmlns="http://schemas.microsoft.com/sharepoint/v3" xsi:nil="true"/>
    <TaxCatchAll xmlns="95acbb6b-e9ba-40f0-9129-61a5bfa1c493">
      <Value>16</Value>
      <Value>15</Value>
      <Value>14</Value>
      <Value>13</Value>
      <Value>12</Value>
      <Value>11</Value>
      <Value>10</Value>
      <Value>9</Value>
      <Value>8</Value>
      <Value>7</Value>
      <Value>6</Value>
      <Value>5</Value>
      <Value>4</Value>
      <Value>3</Value>
      <Value>2</Value>
      <Value>1</Value>
    </TaxCatchAll>
    <CCMAgendaStatus xmlns="ACC4E48E-0C5D-4EAA-957E-0EC0CD094390" xsi:nil="true"/>
    <CCMAgendaItemId xmlns="ACC4E48E-0C5D-4EAA-957E-0EC0CD094390" xsi:nil="true"/>
    <Bem_x00e6_rkning xmlns="ACC4E48E-0C5D-4EAA-957E-0EC0CD094390" xsi:nil="true"/>
    <CCMAgendaDocumentStatus xmlns="ACC4E48E-0C5D-4EAA-957E-0EC0CD094390" xsi:nil="true"/>
    <CCMMeetingCaseId xmlns="ACC4E48E-0C5D-4EAA-957E-0EC0CD094390" xsi:nil="true"/>
    <CCMMeetingCaseInstanceId xmlns="ACC4E48E-0C5D-4EAA-957E-0EC0CD094390" xsi:nil="true"/>
    <CCMMeetingCaseLink xmlns="ACC4E48E-0C5D-4EAA-957E-0EC0CD094390">
      <Url xsi:nil="true"/>
      <Description xsi:nil="true"/>
    </CCMMeetingCaseLink>
  </documentManagement>
</p:properties>
</file>

<file path=customXml/itemProps1.xml><?xml version="1.0" encoding="utf-8"?>
<ds:datastoreItem xmlns:ds="http://schemas.openxmlformats.org/officeDocument/2006/customXml" ds:itemID="{8D5026E1-1DF1-4D33-BB9F-E69D5D4982E5}">
  <ds:schemaRefs>
    <ds:schemaRef ds:uri="http://schemas.microsoft.com/sharepoint/v3/contenttype/forms"/>
  </ds:schemaRefs>
</ds:datastoreItem>
</file>

<file path=customXml/itemProps2.xml><?xml version="1.0" encoding="utf-8"?>
<ds:datastoreItem xmlns:ds="http://schemas.openxmlformats.org/officeDocument/2006/customXml" ds:itemID="{8525ED5C-3E77-4C3F-9B44-FB8E6C857D2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95acbb6b-e9ba-40f0-9129-61a5bfa1c493"/>
    <ds:schemaRef ds:uri="ACC4E48E-0C5D-4EAA-957E-0EC0CD09439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EA68035-9AD9-4A2D-9719-ACCEA6FC8168}">
  <ds:schemaRefs>
    <ds:schemaRef ds:uri="http://schemas.openxmlformats.org/officeDocument/2006/bibliography"/>
  </ds:schemaRefs>
</ds:datastoreItem>
</file>

<file path=customXml/itemProps4.xml><?xml version="1.0" encoding="utf-8"?>
<ds:datastoreItem xmlns:ds="http://schemas.openxmlformats.org/officeDocument/2006/customXml" ds:itemID="{AC6681D0-E226-4E94-8A9E-38B050159570}">
  <ds:schemaRefs>
    <ds:schemaRef ds:uri="http://schemas.microsoft.com/office/2006/metadata/properties"/>
    <ds:schemaRef ds:uri="http://schemas.microsoft.com/office/infopath/2007/PartnerControls"/>
    <ds:schemaRef ds:uri="http://schemas.microsoft.com/sharepoint/v3"/>
    <ds:schemaRef ds:uri="95acbb6b-e9ba-40f0-9129-61a5bfa1c493"/>
    <ds:schemaRef ds:uri="ACC4E48E-0C5D-4EAA-957E-0EC0CD094390"/>
  </ds:schemaRefs>
</ds:datastoreItem>
</file>

<file path=docMetadata/LabelInfo.xml><?xml version="1.0" encoding="utf-8"?>
<clbl:labelList xmlns:clbl="http://schemas.microsoft.com/office/2020/mipLabelMetadata">
  <clbl:label id="{d99161eb-1619-4163-9c7e-1c13824d69e5}" enabled="0" method="" siteId="{d99161eb-1619-4163-9c7e-1c13824d69e5}" removed="1"/>
</clbl:labelList>
</file>

<file path=docProps/app.xml><?xml version="1.0" encoding="utf-8"?>
<Properties xmlns="http://schemas.openxmlformats.org/officeDocument/2006/extended-properties" xmlns:vt="http://schemas.openxmlformats.org/officeDocument/2006/docPropsVTypes">
  <Template>Normal.dotm</Template>
  <TotalTime>2658</TotalTime>
  <Pages>1</Pages>
  <Words>8024</Words>
  <Characters>49753</Characters>
  <Application>Microsoft Office Word</Application>
  <DocSecurity>0</DocSecurity>
  <Lines>956</Lines>
  <Paragraphs>458</Paragraphs>
  <ScaleCrop>false</ScaleCrop>
  <HeadingPairs>
    <vt:vector size="2" baseType="variant">
      <vt:variant>
        <vt:lpstr>Titel</vt:lpstr>
      </vt:variant>
      <vt:variant>
        <vt:i4>1</vt:i4>
      </vt:variant>
    </vt:vector>
  </HeadingPairs>
  <TitlesOfParts>
    <vt:vector size="1" baseType="lpstr">
      <vt:lpstr>Forhandlingsprotokol FOA Fælles</vt:lpstr>
    </vt:vector>
  </TitlesOfParts>
  <Company>Microsoft Corporation</Company>
  <LinksUpToDate>false</LinksUpToDate>
  <CharactersWithSpaces>57319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Forhandlingsprotokol FOA Fælles</dc:title>
  <dc:creator>David Sembach</dc:creator>
  <cp:lastModifiedBy>Nanna Bak-Nielsen</cp:lastModifiedBy>
  <cp:revision>111</cp:revision>
  <cp:lastPrinted>2026-03-18T20:29:00Z</cp:lastPrinted>
  <dcterms:created xsi:type="dcterms:W3CDTF">2026-02-28T18:50:00Z</dcterms:created>
  <dcterms:modified xsi:type="dcterms:W3CDTF">2026-03-18T20:28:00Z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CMSystemID">
    <vt:lpwstr>70b75415-b03e-435b-a96a-f2c99eab6ff9</vt:lpwstr>
  </property>
  <property fmtid="{D5CDD505-2E9C-101B-9397-08002B2CF9AE}" pid="3" name="CCMTemplateID">
    <vt:r8>81</vt:r8>
  </property>
  <property fmtid="{D5CDD505-2E9C-101B-9397-08002B2CF9AE}" pid="4" name="ContentTypeId">
    <vt:lpwstr>0x010100AC085CFC53BC46CEA2EADE194AD9D48200FDA0C9EC985C7E4981758F3BF2C48CAB</vt:lpwstr>
  </property>
  <property fmtid="{D5CDD505-2E9C-101B-9397-08002B2CF9AE}" pid="5" name="Sagsprofil">
    <vt:lpwstr>1;#Generel|4a83b8ca-afb2-441e-ad6c-417fdddfd118;#2;#Henvendelse|edaf3d12-5a4e-4718-8cf1-812f32db1420;#3;#Høring|6c934b4a-7e30-429d-bb99-9f44e2a4fda8;#4;#RLTN|8cb05b58-8906-4c92-91a9-f47f5de5e391;#5;#Almen praksis|5b440aac-aa9f-4de3-b6b8-7b539c51c8cf;#6;#F</vt:lpwstr>
  </property>
  <property fmtid="{D5CDD505-2E9C-101B-9397-08002B2CF9AE}" pid="6" name="xd_Signature">
    <vt:bool>false</vt:bool>
  </property>
  <property fmtid="{D5CDD505-2E9C-101B-9397-08002B2CF9AE}" pid="7" name="CCMOneDriveID">
    <vt:lpwstr/>
  </property>
  <property fmtid="{D5CDD505-2E9C-101B-9397-08002B2CF9AE}" pid="8" name="CCMOneDriveOwnerID">
    <vt:lpwstr/>
  </property>
  <property fmtid="{D5CDD505-2E9C-101B-9397-08002B2CF9AE}" pid="9" name="CCMOneDriveItemID">
    <vt:lpwstr/>
  </property>
  <property fmtid="{D5CDD505-2E9C-101B-9397-08002B2CF9AE}" pid="10" name="CCMIsSharedOnOneDrive">
    <vt:bool>false</vt:bool>
  </property>
  <property fmtid="{D5CDD505-2E9C-101B-9397-08002B2CF9AE}" pid="11" name="CCMSystem">
    <vt:lpwstr> </vt:lpwstr>
  </property>
  <property fmtid="{D5CDD505-2E9C-101B-9397-08002B2CF9AE}" pid="12" name="CCMPostListPublishStatus">
    <vt:lpwstr>Afventer godkendelse</vt:lpwstr>
  </property>
  <property fmtid="{D5CDD505-2E9C-101B-9397-08002B2CF9AE}" pid="13" name="CCMMustBeOnPostList">
    <vt:bool>true</vt:bool>
  </property>
  <property fmtid="{D5CDD505-2E9C-101B-9397-08002B2CF9AE}" pid="14" name="CCMIsChildDocumentSet">
    <vt:bool>false</vt:bool>
  </property>
  <property fmtid="{D5CDD505-2E9C-101B-9397-08002B2CF9AE}" pid="15" name="CCMCommunication">
    <vt:lpwstr/>
  </property>
</Properties>
</file>